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2" w:rsidRDefault="00D73AC1">
      <w:pPr>
        <w:rPr>
          <w:u w:val="single"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235585</wp:posOffset>
            </wp:positionV>
            <wp:extent cx="3684270" cy="1516380"/>
            <wp:effectExtent l="19050" t="0" r="0" b="0"/>
            <wp:wrapTight wrapText="bothSides">
              <wp:wrapPolygon edited="0">
                <wp:start x="-112" y="0"/>
                <wp:lineTo x="-112" y="21437"/>
                <wp:lineTo x="21555" y="21437"/>
                <wp:lineTo x="21555" y="0"/>
                <wp:lineTo x="-112" y="0"/>
              </wp:wrapPolygon>
            </wp:wrapTight>
            <wp:docPr id="2" name="obrázek 1" descr="C:\Users\PC\Desktop\CANDY\MC2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ANDY\MC22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D2D" w:rsidRPr="00AF5D2D">
        <w:rPr>
          <w:u w:val="single"/>
        </w:rPr>
        <w:t>Návod k použití</w:t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</w:r>
      <w:r w:rsidR="00AF5D2D" w:rsidRPr="00AF5D2D">
        <w:rPr>
          <w:u w:val="single"/>
        </w:rPr>
        <w:tab/>
        <w:t xml:space="preserve">   </w:t>
      </w:r>
      <w:r w:rsidR="00AF5D2D" w:rsidRPr="00AF5D2D">
        <w:rPr>
          <w:u w:val="single"/>
        </w:rPr>
        <w:tab/>
        <w:t>CZ</w:t>
      </w: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pPr>
        <w:rPr>
          <w:u w:val="single"/>
        </w:rPr>
      </w:pPr>
    </w:p>
    <w:p w:rsidR="00AF5D2D" w:rsidRDefault="00AF5D2D">
      <w:r w:rsidRPr="00AF5D2D">
        <w:t>1.</w:t>
      </w:r>
      <w:r>
        <w:t xml:space="preserve"> Přepínač budíku ON/OFF </w:t>
      </w:r>
      <w:r>
        <w:br/>
        <w:t xml:space="preserve">2. Nastavení budíku </w:t>
      </w:r>
      <w:r>
        <w:br/>
        <w:t>3. Nastavení času</w:t>
      </w:r>
      <w:r>
        <w:br/>
        <w:t>4. Prostor pro baterie</w:t>
      </w:r>
      <w:r>
        <w:br/>
        <w:t>5. Kryt prostoru pro baterie</w:t>
      </w:r>
    </w:p>
    <w:p w:rsidR="00AF5D2D" w:rsidRPr="00AF5D2D" w:rsidRDefault="00AF5D2D">
      <w:r>
        <w:t>1. Otevřete k</w:t>
      </w:r>
      <w:r w:rsidR="00D73AC1">
        <w:t>ryt na baterie (5), vložte dvě baterie</w:t>
      </w:r>
      <w:r>
        <w:t xml:space="preserve"> velikosti „AA“ do prostoru pro baterie (4) dle naznačené polarity, poté kryt (5) opět zavřete.</w:t>
      </w:r>
      <w:r>
        <w:br/>
        <w:t>2. Nastavte čas otáčením knoflíku (3) proti směru hodinových ručiček.</w:t>
      </w:r>
      <w:r>
        <w:br/>
        <w:t>3. Nastavte čas budíku otáčením knoflíku (2) proti směru hodinových ručiček.</w:t>
      </w:r>
      <w:r>
        <w:br/>
        <w:t>4. Přesuňte přepínač alarmu (1) do polohy ON pro aktivaci alarmu/do polohy OFF pro jeho deaktivaci.</w:t>
      </w:r>
      <w:r>
        <w:br/>
        <w:t>5. Pro zastavení zvonícího alarmu přepněte přepínač (1) do polohy OFF.</w:t>
      </w:r>
    </w:p>
    <w:sectPr w:rsidR="00AF5D2D" w:rsidRPr="00AF5D2D" w:rsidSect="0095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D2D"/>
    <w:rsid w:val="00433ADF"/>
    <w:rsid w:val="00957362"/>
    <w:rsid w:val="00AF5D2D"/>
    <w:rsid w:val="00D7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2016-06-30T05:02:00Z</dcterms:created>
  <dcterms:modified xsi:type="dcterms:W3CDTF">2016-06-30T05:13:00Z</dcterms:modified>
</cp:coreProperties>
</file>