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rPr>
          <w:rFonts w:ascii="宋体" w:cs="宋体" w:hAnsi="宋体" w:eastAsia="宋体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</w:t>
      </w: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4657090" cy="3790315"/>
            <wp:effectExtent l="0" t="0" r="0" b="0"/>
            <wp:docPr id="1073741825" name="officeArt object" descr="6685刀线_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685刀线_00" descr="6685刀线_0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3718" t="29060" r="14263" b="29495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790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宋体" w:cs="宋体" w:hAnsi="宋体" w:eastAsia="宋体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FUNKCE RCC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宋体" w:cs="宋体" w:hAnsi="宋体" w:eastAsia="宋体"/>
          <w:sz w:val="18"/>
          <w:szCs w:val="18"/>
          <w:rtl w:val="0"/>
          <w:lang w:val="en-US"/>
        </w:rPr>
      </w:pP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 zapnut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hlavn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za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zen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up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ednostn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jem RF sign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lu a pot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ejde k 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jmu sign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lu RCC. Stisknut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a podr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tka "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UP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zah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jem sign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lu RCC.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hem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jmu sign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lu op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                  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tka                    "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UP"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jem sign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lu RCC zastav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te.                    </w:t>
      </w:r>
    </w:p>
    <w:p>
      <w:pPr>
        <w:pStyle w:val="Normal.0"/>
        <w:spacing w:line="360" w:lineRule="auto"/>
        <w:rPr>
          <w:rFonts w:ascii="宋体" w:cs="宋体" w:hAnsi="宋体" w:eastAsia="宋体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                                                 </w:t>
      </w:r>
    </w:p>
    <w:p>
      <w:pPr>
        <w:pStyle w:val="Normal.0"/>
        <w:spacing w:line="360" w:lineRule="auto"/>
        <w:rPr>
          <w:rFonts w:ascii="宋体" w:cs="宋体" w:hAnsi="宋体" w:eastAsia="宋体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Funkce RF (bezdr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senzor)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 vlo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bateri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do konzole i bezdr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senzoru za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 produkt automaticky synchronizovat. Pokud synchronizace prob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hne 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na konzoli se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 ú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daje o teplot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/vlhkosti.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"CHANNEL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mezi kan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ly 1,2,3 a automatick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kan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(kan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l1, 2 a 3).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宋体" w:cs="宋体" w:hAnsi="宋体" w:eastAsia="宋体"/>
          <w:sz w:val="18"/>
          <w:szCs w:val="18"/>
          <w:rtl w:val="0"/>
          <w:lang w:val="en-US"/>
        </w:rPr>
      </w:pP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ed vlo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bateri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do bezdr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senzoru 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epn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kan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 preferovan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kan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 (1, 2 a 3).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Arial" w:hAnsi="Arial"/>
          <w:b w:val="1"/>
          <w:bCs w:val="1"/>
          <w:sz w:val="18"/>
          <w:szCs w:val="18"/>
          <w:rtl w:val="0"/>
          <w:lang w:val="en-US"/>
        </w:rPr>
      </w:pP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dojde ke ztr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sign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lu mezi bezdr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senzorem a konzolou, pro op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tovnou synchronizaci stiskn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a podr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tla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"CHANNEL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 po dobu 3 s, 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ejdete do re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imu p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jmu sign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lu, ikona vyhled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0"/>
          <w:bCs w:val="0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senzoru bude blikat.</w:t>
      </w:r>
    </w:p>
    <w:p>
      <w:pPr>
        <w:pStyle w:val="Normal.0"/>
        <w:rPr>
          <w:rFonts w:ascii="宋体" w:cs="宋体" w:hAnsi="宋体" w:eastAsia="宋体"/>
          <w:b w:val="1"/>
          <w:bCs w:val="1"/>
          <w:sz w:val="22"/>
          <w:szCs w:val="22"/>
          <w:u w:val="single"/>
          <w:lang w:val="zh-TW" w:eastAsia="zh-TW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Obecn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é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nastaven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í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 zapnut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 ve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choz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zobrazovac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rozhran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a podr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"SET"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 dobu 2 sekund pro vstup do rozhran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pro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 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asu.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tek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"UP"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"DOWN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upravte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"SET"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potvr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ď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ka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je: 12/24HR, 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na, hodina, minuta, pozice data a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ce, rok,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c, datum, jazyk, ikona po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(aktu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stav po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  <w:u w:val="single"/>
          <w:shd w:val="nil" w:color="auto" w:fill="auto"/>
        </w:rPr>
      </w:pPr>
      <w:bookmarkStart w:name="OLE_LINK1" w:id="0"/>
      <w:r>
        <w:rPr>
          <w:rFonts w:ascii="Arial" w:hAnsi="Arial"/>
          <w:b w:val="1"/>
          <w:bCs w:val="1"/>
          <w:sz w:val="22"/>
          <w:szCs w:val="22"/>
          <w:u w:val="single"/>
          <w:shd w:val="nil" w:color="auto" w:fill="auto"/>
          <w:rtl w:val="0"/>
          <w:lang w:val="en-US"/>
        </w:rPr>
        <w:t>Nastaven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shd w:val="nil" w:color="auto" w:fill="auto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u w:val="single"/>
          <w:shd w:val="nil" w:color="auto" w:fill="auto"/>
          <w:rtl w:val="0"/>
          <w:lang w:val="en-US"/>
        </w:rPr>
        <w:t>denn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shd w:val="nil" w:color="auto" w:fill="auto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u w:val="single"/>
          <w:shd w:val="nil" w:color="auto" w:fill="auto"/>
          <w:rtl w:val="0"/>
          <w:lang w:val="en-US"/>
        </w:rPr>
        <w:t>ho bud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shd w:val="nil" w:color="auto" w:fill="auto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u w:val="single"/>
          <w:shd w:val="nil" w:color="auto" w:fill="auto"/>
          <w:rtl w:val="0"/>
          <w:lang w:val="en-US"/>
        </w:rPr>
        <w:t>ku</w:t>
      </w:r>
      <w:bookmarkEnd w:id="0"/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Ve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choz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zobrazovac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rozhran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"ALARM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 pro kontrolu 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asu alarmu a pot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"SET"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pro zapnut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nebo vypnut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alarmu.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a podr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"ALARM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po dobu 2 sekund spust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 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asu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ku.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"UP"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"DOWN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upravte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"ALARM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potvr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ď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ka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 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sleduj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: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1 hodina,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1 minuta,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1 datum,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1 doba trv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odlo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pot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stejn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pro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2.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Datum buzen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M-F: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od pond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do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tku,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S-S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:od soboty do ned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le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宋体" w:cs="宋体" w:hAnsi="宋体" w:eastAsia="宋体"/>
          <w:outline w:val="0"/>
          <w:color w:val="000000"/>
          <w:sz w:val="18"/>
          <w:szCs w:val="18"/>
          <w:u w:val="non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M-F+S-S</w:t>
      </w:r>
      <w:r>
        <w:rPr>
          <w:rFonts w:ascii="宋体" w:cs="宋体" w:hAnsi="宋体" w:eastAsia="宋体" w:hint="eastAsia"/>
          <w:outline w:val="0"/>
          <w:color w:val="000000"/>
          <w:sz w:val="18"/>
          <w:szCs w:val="18"/>
          <w:u w:val="non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：</w:t>
      </w:r>
      <w:r>
        <w:rPr>
          <w:rFonts w:ascii="宋体" w:cs="宋体" w:hAnsi="宋体" w:eastAsia="宋体"/>
          <w:outline w:val="0"/>
          <w:color w:val="000000"/>
          <w:sz w:val="18"/>
          <w:szCs w:val="18"/>
          <w:u w:val="non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ka</w:t>
      </w:r>
      <w:r>
        <w:rPr>
          <w:rFonts w:ascii="宋体" w:cs="宋体" w:hAnsi="宋体" w:eastAsia="宋体" w:hint="default"/>
          <w:outline w:val="0"/>
          <w:color w:val="000000"/>
          <w:sz w:val="18"/>
          <w:szCs w:val="18"/>
          <w:u w:val="non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ž</w:t>
      </w:r>
      <w:r>
        <w:rPr>
          <w:rFonts w:ascii="宋体" w:cs="宋体" w:hAnsi="宋体" w:eastAsia="宋体"/>
          <w:outline w:val="0"/>
          <w:color w:val="000000"/>
          <w:sz w:val="18"/>
          <w:szCs w:val="18"/>
          <w:u w:val="non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d</w:t>
      </w:r>
      <w:r>
        <w:rPr>
          <w:rFonts w:ascii="宋体" w:cs="宋体" w:hAnsi="宋体" w:eastAsia="宋体" w:hint="default"/>
          <w:outline w:val="0"/>
          <w:color w:val="000000"/>
          <w:sz w:val="18"/>
          <w:szCs w:val="18"/>
          <w:u w:val="non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den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Zvon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ku trv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2 minuty. Kdy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zvon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klepnut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nebo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oblasti/tla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"SNOOZE/LIGHT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aktivujte funkci odlo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bude opakovat ka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 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 odlo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(v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choz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hodnota je 5 minut), nebo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jak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hokoli jin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tka vypn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bud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 dan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dne.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Teplota a vlhkost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Rozsah detekce vnit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teploty: 0 -50 .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℃℃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Rozsah detekce teploty bezdr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sn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e: -40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~60 .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Rozsah detekce vnit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vlhkosti: Pokud jsou zji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 ú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daje mimo rozsah,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sto toho 10 % nebo 99 %.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Rozsah detekce vlhkosti bezdr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senzorem: Pokud jsou detekovan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 ú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daje mimo rozsah,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sto toho 10% nebo 99%.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Doba detekce: Teplota a vlhkost, ka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ch 30 sekund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/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℃℉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</w:t>
      </w:r>
      <w:bookmarkStart w:name="OLE_LINK3" w:id="1"/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epnete</w:t>
      </w:r>
      <w:bookmarkEnd w:id="1"/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mezi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 .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℉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宋体" w:cs="宋体" w:hAnsi="宋体" w:eastAsia="宋体"/>
          <w:sz w:val="18"/>
          <w:szCs w:val="18"/>
          <w:rtl w:val="0"/>
          <w:lang w:val="en-US"/>
        </w:rPr>
      </w:pP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znam maxim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/minim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teploty/vlhkosti: 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 norm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zobrazen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stisknut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cs="宋体" w:hAnsi="Arial" w:eastAsia="宋体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"MEM"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zobraz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maxim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/minim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 ú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daje o vnit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/venkovn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vlhkosti. Stisknut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a podr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cs="宋体" w:hAnsi="Arial" w:eastAsia="宋体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"MEM"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 dobu 2 s vyma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ete zaznamenan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 ú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daje.</w:t>
      </w:r>
    </w:p>
    <w:p>
      <w:pPr>
        <w:pStyle w:val="Normal.0"/>
        <w:rPr>
          <w:rFonts w:ascii="宋体" w:cs="宋体" w:hAnsi="宋体" w:eastAsia="宋体"/>
          <w:caps w:val="0"/>
          <w:smallCaps w:val="0"/>
          <w:outline w:val="0"/>
          <w:color w:val="000000"/>
          <w:spacing w:val="0"/>
          <w:sz w:val="18"/>
          <w:szCs w:val="18"/>
          <w:u w:color="000000"/>
          <w:shd w:val="clear" w:color="auto" w:fill="ffffff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宋体" w:cs="宋体" w:hAnsi="宋体" w:eastAsia="宋体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Upozorn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ě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na teplotu bezdr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tov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ho senzoru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Ve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choz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zobrazovac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rozhran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"ALERT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pro zapnut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nebo vypnut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upozorn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 teplotu bezdr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idla. Pokud je zapnuto,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 nad 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daji o teplot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ikona upozorn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 teplotu.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a podr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"ALERT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po dobu 2 sekund vstoup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do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upozorn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"UP"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"DOWN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nastavte horn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</w:t>
      </w:r>
      <w:r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62560" cy="144145"/>
            <wp:effectExtent l="0" t="0" r="0" b="0"/>
            <wp:docPr id="1073741826" name="officeArt object" descr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图片 2" descr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44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" a doln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</w:t>
      </w:r>
      <w:r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67640" cy="144145"/>
            <wp:effectExtent l="0" t="0" r="0" b="0"/>
            <wp:docPr id="1073741827" name="officeArt object" descr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图片 3" descr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44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" teplotn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limity a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"ALERT"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potvr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ď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te. Rozsah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upozorn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 -40-60 .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je teplota zji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bezdr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idlem mimo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rozsah, za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 zvonit upozorn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straha zvon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5 s ka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dou minutu a nep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estane, dokud se zji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teplota nedostane do nastaven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 rozsahu.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Kdy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 upozorn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zapnut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libovoln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tka vyzv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vypnete a ikona upozorn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le blik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宋体" w:cs="宋体" w:hAnsi="宋体" w:eastAsia="宋体"/>
          <w:sz w:val="18"/>
          <w:szCs w:val="18"/>
          <w:rtl w:val="0"/>
          <w:lang w:val="en-US"/>
        </w:rPr>
      </w:pP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Nebo stisknut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cs="宋体" w:hAnsi="Arial" w:eastAsia="宋体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"ALERT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vypn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funkci upozorn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na teplotu. </w:t>
      </w:r>
    </w:p>
    <w:p>
      <w:pPr>
        <w:pStyle w:val="Normal.0"/>
        <w:rPr>
          <w:rFonts w:ascii="宋体" w:cs="宋体" w:hAnsi="宋体" w:eastAsia="宋体"/>
          <w:sz w:val="18"/>
          <w:szCs w:val="18"/>
          <w:lang w:val="zh-TW" w:eastAsia="zh-TW"/>
        </w:rPr>
      </w:pP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Indik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tor trendu teploty, vlhkosti a tlaku vzduchu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Teplotn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trend: 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se teplota</w:t>
      </w:r>
      <w:bookmarkStart w:name="OLE_LINK2" w:id="2"/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zm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bookmarkEnd w:id="2"/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ce ne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bookmarkStart w:name="OLE_LINK5" w:id="3"/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</w:t>
      </w:r>
      <w:bookmarkEnd w:id="3"/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hem 1 hodiny, symbol teplotn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trendu se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nahoru nebo dol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se teplota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hem 1 hodiny zm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Arial Unicode MS" w:hAnsi="Arial Unicode MS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℃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, symbol teplotn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trendu se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paraleln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Trend vlhkosti: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se vlhkost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hem 1 hodiny zm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ce ne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3 %, symbol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voje teploty se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nahoru nebo dol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se vlhkost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hem 1 hodiny zm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3 %,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symbol trendu vlhkosti paraleln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宋体" w:cs="宋体" w:hAnsi="宋体" w:eastAsia="宋体"/>
          <w:sz w:val="18"/>
          <w:szCs w:val="18"/>
          <w:rtl w:val="0"/>
          <w:lang w:val="en-US"/>
        </w:rPr>
      </w:pP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Trend tlaku vzduchu:</w:t>
      </w:r>
    </w:p>
    <w:p>
      <w:pPr>
        <w:pStyle w:val="Normal.0"/>
        <w:rPr>
          <w:rFonts w:ascii="宋体" w:cs="宋体" w:hAnsi="宋体" w:eastAsia="宋体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se tlak vzduchu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hem 1 hodiny zm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nad 2 HPA,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symbol 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voje tlaku vzduchu nahoru nebo dol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宋体" w:cs="宋体" w:hAnsi="宋体" w:eastAsia="宋体"/>
          <w:outline w:val="0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se tlak vzduchu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hem 1 hodiny zm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ne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2 HPA, zobraz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symbol trendu tlaku vzduchu paraleln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宋体" w:cs="宋体" w:hAnsi="宋体" w:eastAsia="宋体"/>
          <w:outline w:val="0"/>
          <w:color w:val="000000"/>
          <w:sz w:val="18"/>
          <w:szCs w:val="18"/>
          <w:u w:val="none"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宋体" w:cs="宋体" w:hAnsi="宋体" w:eastAsia="宋体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edpov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 ikon po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 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sleduj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ch: Slune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no, 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ste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obla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no, Zata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eno, 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éšť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Bou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ka.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宋体" w:cs="宋体" w:hAnsi="宋体" w:eastAsia="宋体"/>
          <w:sz w:val="18"/>
          <w:szCs w:val="18"/>
          <w:rtl w:val="0"/>
          <w:lang w:val="en-US"/>
        </w:rPr>
      </w:pP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Ikona 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edpov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di je zalo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ena na rychlosti zm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ny barometrick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tlaku.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宋体" w:cs="宋体" w:hAnsi="宋体" w:eastAsia="宋体"/>
          <w:sz w:val="18"/>
          <w:szCs w:val="18"/>
          <w:rtl w:val="0"/>
          <w:lang w:val="en-US"/>
        </w:rPr>
      </w:pP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Obecn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plat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 pokud se rychlost zm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ny tlaku zvy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uje, po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obecn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zlep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uje. Pokud se rychlost zm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ny tlaku sni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uje, po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obecn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zhor</w:t>
      </w:r>
      <w:r>
        <w:rPr>
          <w:rFonts w:ascii="Arial" w:cs="宋体" w:hAnsi="Arial" w:eastAsia="宋体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cs="宋体" w:hAnsi="Arial" w:eastAsia="宋体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uje.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vodem, pro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se aktu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podm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nky neshoduj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 ikonou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edpov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di, je to, 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edpov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edpov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 24-48 hodin dop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edu.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             </w:t>
      </w:r>
    </w:p>
    <w:p>
      <w:pPr>
        <w:pStyle w:val="Normal.0"/>
        <w:spacing w:line="360" w:lineRule="auto"/>
        <w:rPr>
          <w:rFonts w:ascii="宋体" w:cs="宋体" w:hAnsi="宋体" w:eastAsia="宋体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Nap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jen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a podsv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cen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Meteostanice je navr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ena pro pou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extern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nap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jako hlavn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zdroje energie.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Bateriov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 ur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eno pouze pro do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asn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pou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 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lo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 úč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ely.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Pokud je 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kladnov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stanice nap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jena z extern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zdroje, podsv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 b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 trvale zapnut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 Stisknut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 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tka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"SET/DIMMER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m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ete nastavit jas podsv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 rozmez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100 %, 75 %, 50 %, 25 % a 0 %.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 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padku hlavn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ho nap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 kdy je z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kladnov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stanice nap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jena bateriemi 3 x AAA, klepn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nebo stiskn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te oblast/tla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tko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"SNOOZE/LIGHT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 a podsv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cen</w:t>
      </w:r>
      <w:r>
        <w:rPr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bude trvat 15 s.</w:t>
      </w:r>
    </w:p>
    <w:p>
      <w:pPr>
        <w:pStyle w:val="Normal.0"/>
        <w:bidi w:val="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Normal.0"/>
        <w:bidi w:val="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847725" cy="371475"/>
            <wp:effectExtent l="0" t="0" r="0" b="0"/>
            <wp:docPr id="1073741828" name="officeArt object" descr="CE &amp; WEE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E &amp; WEEE LOGO" descr="CE &amp; WEEE LOG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ab/>
        <w:tab/>
        <w:tab/>
        <w:tab/>
        <w:tab/>
      </w: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Dodavatel: Jasn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 Vl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hov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22"/>
          <w:szCs w:val="22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s.r.o.</w:t>
      </w: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ibyslav 77, 549 01 Nov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sto nad Metuj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í</w:t>
      </w: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d2421"/>
          <w:sz w:val="22"/>
          <w:szCs w:val="22"/>
          <w:u w:color="2d2421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D2421"/>
            </w14:solidFill>
          </w14:textFill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Czech Republic</w:t>
      </w:r>
      <w:r>
        <w:rPr>
          <w:rFonts w:ascii="Arial" w:hAnsi="Arial"/>
          <w:b w:val="1"/>
          <w:bCs w:val="1"/>
          <w:outline w:val="0"/>
          <w:color w:val="2d2421"/>
          <w:sz w:val="22"/>
          <w:szCs w:val="22"/>
          <w:u w:color="2d2421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D2421"/>
            </w14:solidFill>
          </w14:textFill>
        </w:rPr>
        <w:t xml:space="preserve">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473b2c"/>
          <w:sz w:val="20"/>
          <w:szCs w:val="20"/>
          <w:u w:color="473b2c"/>
          <w:rtl w:val="0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</w:pPr>
      <w:r>
        <w:rPr>
          <w:rFonts w:ascii="Avenir Next Regular" w:hAnsi="Avenir Next Regular"/>
          <w:outline w:val="0"/>
          <w:color w:val="473b2c"/>
          <w:sz w:val="20"/>
          <w:szCs w:val="20"/>
          <w:u w:color="473b2c"/>
          <w:rtl w:val="0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>ZKR</w:t>
      </w:r>
      <w:r>
        <w:rPr>
          <w:rFonts w:ascii="Avenir Next Regular" w:hAnsi="Avenir Next Regular" w:hint="default"/>
          <w:outline w:val="0"/>
          <w:color w:val="473b2c"/>
          <w:sz w:val="20"/>
          <w:szCs w:val="20"/>
          <w:u w:color="473b2c"/>
          <w:rtl w:val="0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>Á</w:t>
      </w:r>
      <w:r>
        <w:rPr>
          <w:rFonts w:ascii="Avenir Next Regular" w:hAnsi="Avenir Next Regular"/>
          <w:outline w:val="0"/>
          <w:color w:val="473b2c"/>
          <w:sz w:val="20"/>
          <w:szCs w:val="20"/>
          <w:u w:color="473b2c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>CEN</w:t>
      </w:r>
      <w:r>
        <w:rPr>
          <w:rFonts w:ascii="Avenir Next Regular" w:hAnsi="Avenir Next Regular" w:hint="default"/>
          <w:outline w:val="0"/>
          <w:color w:val="473b2c"/>
          <w:sz w:val="20"/>
          <w:szCs w:val="20"/>
          <w:u w:color="473b2c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 xml:space="preserve">É </w:t>
      </w:r>
      <w:r>
        <w:rPr>
          <w:rFonts w:ascii="Avenir Next Regular" w:hAnsi="Avenir Next Regular"/>
          <w:outline w:val="0"/>
          <w:color w:val="473b2c"/>
          <w:sz w:val="20"/>
          <w:szCs w:val="20"/>
          <w:u w:color="473b2c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>EU PROHL</w:t>
      </w:r>
      <w:r>
        <w:rPr>
          <w:rFonts w:ascii="Avenir Next Regular" w:hAnsi="Avenir Next Regular" w:hint="default"/>
          <w:outline w:val="0"/>
          <w:color w:val="473b2c"/>
          <w:sz w:val="20"/>
          <w:szCs w:val="20"/>
          <w:u w:color="473b2c"/>
          <w:rtl w:val="0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 xml:space="preserve">ÁŠ </w:t>
      </w:r>
      <w:r>
        <w:rPr>
          <w:rFonts w:ascii="Avenir Next Regular" w:hAnsi="Avenir Next Regular"/>
          <w:outline w:val="0"/>
          <w:color w:val="473b2c"/>
          <w:sz w:val="20"/>
          <w:szCs w:val="20"/>
          <w:u w:color="473b2c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>EN</w:t>
      </w:r>
      <w:r>
        <w:rPr>
          <w:rFonts w:ascii="Avenir Next Regular" w:hAnsi="Avenir Next Regular" w:hint="default"/>
          <w:outline w:val="0"/>
          <w:color w:val="473b2c"/>
          <w:sz w:val="20"/>
          <w:szCs w:val="20"/>
          <w:u w:color="473b2c"/>
          <w:rtl w:val="0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 xml:space="preserve">Í </w:t>
      </w:r>
      <w:r>
        <w:rPr>
          <w:rFonts w:ascii="Avenir Next Regular" w:hAnsi="Avenir Next Regular"/>
          <w:outline w:val="0"/>
          <w:color w:val="473b2c"/>
          <w:sz w:val="20"/>
          <w:szCs w:val="20"/>
          <w:u w:color="473b2c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>O SHOD</w:t>
      </w:r>
      <w:r>
        <w:rPr>
          <w:rFonts w:ascii="Avenir Next Regular" w:hAnsi="Avenir Next Regular" w:hint="default"/>
          <w:outline w:val="0"/>
          <w:color w:val="473b2c"/>
          <w:sz w:val="20"/>
          <w:szCs w:val="20"/>
          <w:u w:color="473b2c"/>
          <w:rtl w:val="0"/>
          <w14:textOutline w14:w="12700" w14:cap="flat">
            <w14:noFill/>
            <w14:miter w14:lim="400000"/>
          </w14:textOutline>
          <w14:textFill>
            <w14:solidFill>
              <w14:srgbClr w14:val="473B2C"/>
            </w14:solidFill>
          </w14:textFill>
        </w:rPr>
        <w:t>Ě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mto Jasn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Vl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hov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s.r.o. prohla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uje, 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 toto za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zen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je v souladu se sm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rnic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í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2014/53/EU. 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pln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EU prohl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áš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 shod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je k dispozici na webov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adrese: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Style w:val="Žádný"/>
          <w:rFonts w:ascii="Avenir Next Regular" w:cs="Avenir Next Regular" w:hAnsi="Avenir Next Regular" w:eastAsia="Avenir Next Regular"/>
          <w:outline w:val="0"/>
          <w:color w:val="000000"/>
          <w:sz w:val="20"/>
          <w:szCs w:val="20"/>
          <w:u w:val="none" w:color="0067d9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"http://www.vlahova.cz/"</w:instrText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venir Next Regular" w:hAnsi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www.vlahova.cz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Žádný"/>
          <w:rFonts w:ascii="Avenir Next Regular" w:hAnsi="Avenir Next Regular"/>
          <w:outline w:val="0"/>
          <w:color w:val="000000"/>
          <w:sz w:val="20"/>
          <w:szCs w:val="20"/>
          <w:u w:val="none" w:color="0067d9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Style w:val="Žádný"/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Style w:val="Žádný"/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Style w:val="Žádný"/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venir Next Regular" w:hAnsi="Avenir Next Regular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SIMPLIFIED EU DECLARATION OF CONFORMITY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Style w:val="Žádný"/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Jasn</w:t>
      </w:r>
      <w:r>
        <w:rPr>
          <w:rStyle w:val="Žádný"/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Vl</w:t>
      </w:r>
      <w:r>
        <w:rPr>
          <w:rStyle w:val="Žádný"/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hov</w:t>
      </w:r>
      <w:r>
        <w:rPr>
          <w:rStyle w:val="Žádný"/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Avenir Next Regular" w:hAnsi="Avenir Next Regular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s.r.o. hereby declares that this device is in compliance with Directive 2014/53/EU.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Style w:val="Žádný"/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Avenir Next Regular" w:hAnsi="Avenir Next Regular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full text of the EU declaration of conformity is available at the following website: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1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"http://www.vlahova.cz/"</w:instrText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venir Next Regular" w:hAnsi="Avenir Next Regular"/>
          <w:outline w:val="0"/>
          <w:color w:val="0000ff"/>
          <w:sz w:val="20"/>
          <w:szCs w:val="20"/>
          <w:u w:val="singl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www.vlahova.cz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Žádný"/>
          <w:rFonts w:ascii="Avenir Next Regular" w:cs="Avenir Next Regular" w:hAnsi="Avenir Next Regular" w:eastAsia="Avenir Next Regular"/>
          <w:outline w:val="0"/>
          <w:color w:val="000000"/>
          <w:sz w:val="20"/>
          <w:szCs w:val="20"/>
          <w:u w:val="none" w:color="0067d9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8"/>
      <w:footerReference w:type="default" r:id="rId9"/>
      <w:pgSz w:w="16840" w:h="11900" w:orient="landscape"/>
      <w:pgMar w:top="737" w:right="794" w:bottom="737" w:left="850" w:header="851" w:footer="992"/>
      <w:cols w:num="2" w:equalWidth="0">
        <w:col w:w="7357" w:space="425"/>
        <w:col w:w="7413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5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4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venir Next Regular" w:cs="Avenir Next Regular" w:hAnsi="Avenir Next Regular" w:eastAsia="Avenir Next Regular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