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9C" w:rsidRPr="00A658E2" w:rsidRDefault="00A658E2" w:rsidP="00A658E2">
      <w:pPr>
        <w:jc w:val="center"/>
        <w:rPr>
          <w:b/>
          <w:color w:val="FFFFFF" w:themeColor="background1"/>
          <w:sz w:val="32"/>
        </w:rPr>
      </w:pPr>
      <w:r w:rsidRPr="00A658E2">
        <w:rPr>
          <w:b/>
          <w:color w:val="FFFFFF" w:themeColor="background1"/>
          <w:sz w:val="32"/>
          <w:highlight w:val="black"/>
        </w:rPr>
        <w:t>ČESKY</w:t>
      </w:r>
    </w:p>
    <w:p w:rsidR="00A658E2" w:rsidRPr="00023856" w:rsidRDefault="00A658E2">
      <w:pPr>
        <w:rPr>
          <w:b/>
          <w:sz w:val="24"/>
        </w:rPr>
      </w:pPr>
      <w:r w:rsidRPr="00023856">
        <w:rPr>
          <w:b/>
          <w:sz w:val="24"/>
        </w:rPr>
        <w:t>Jak vložit baterie</w:t>
      </w:r>
    </w:p>
    <w:p w:rsidR="00A658E2" w:rsidRDefault="00A658E2">
      <w:r>
        <w:t>Otevřete dvířka prostoru pro baterie. Podle</w:t>
      </w:r>
      <w:r w:rsidR="001D44AD">
        <w:t xml:space="preserve"> naznačené -/+ polarity vložte 1ks AA (tužková</w:t>
      </w:r>
      <w:r>
        <w:t xml:space="preserve"> 1.5V) baterie. Zavřete dvířka prostoru pro baterie.</w:t>
      </w:r>
    </w:p>
    <w:p w:rsidR="00A658E2" w:rsidRDefault="00A658E2"/>
    <w:p w:rsidR="00A658E2" w:rsidRPr="00023856" w:rsidRDefault="00A658E2">
      <w:pPr>
        <w:rPr>
          <w:b/>
          <w:sz w:val="24"/>
        </w:rPr>
      </w:pPr>
      <w:r w:rsidRPr="00023856">
        <w:rPr>
          <w:b/>
          <w:sz w:val="24"/>
        </w:rPr>
        <w:t>Čas a kalendář</w:t>
      </w:r>
    </w:p>
    <w:p w:rsidR="00A658E2" w:rsidRDefault="00A658E2" w:rsidP="00A658E2">
      <w:pPr>
        <w:pStyle w:val="Odstavecseseznamem"/>
        <w:numPr>
          <w:ilvl w:val="0"/>
          <w:numId w:val="1"/>
        </w:numPr>
      </w:pPr>
      <w:r>
        <w:t xml:space="preserve">Rádiem řízený čas se nařídí 2-8 minut po vložení baterie automaticky. </w:t>
      </w:r>
    </w:p>
    <w:p w:rsidR="00A658E2" w:rsidRDefault="00A658E2" w:rsidP="00A658E2">
      <w:pPr>
        <w:pStyle w:val="Odstavecseseznamem"/>
        <w:numPr>
          <w:ilvl w:val="0"/>
          <w:numId w:val="1"/>
        </w:numPr>
      </w:pPr>
      <w:r>
        <w:t>Synchronizace času podle signálu DCF probíhá 02:00, 03:00 a 04:00 (ráno).</w:t>
      </w:r>
    </w:p>
    <w:p w:rsidR="00A658E2" w:rsidRDefault="00A658E2" w:rsidP="00A658E2">
      <w:r>
        <w:t>Pokud bude spojení DCF úspěšně navázáno, na displeji se objeví symbol satelitní věže</w:t>
      </w:r>
      <w:r w:rsidR="00236664">
        <w:t xml:space="preserve"> </w:t>
      </w:r>
      <w:r w:rsidR="00236664">
        <w:rPr>
          <w:noProof/>
          <w:lang w:eastAsia="cs-CZ"/>
        </w:rPr>
        <w:drawing>
          <wp:inline distT="0" distB="0" distL="0" distR="0">
            <wp:extent cx="149225" cy="167877"/>
            <wp:effectExtent l="19050" t="0" r="3175" b="0"/>
            <wp:docPr id="8" name="Obrázek 7" descr="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7" cy="17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23856" w:rsidRDefault="00A658E2" w:rsidP="00A658E2">
      <w:pPr>
        <w:pStyle w:val="Odstavecseseznamem"/>
        <w:numPr>
          <w:ilvl w:val="0"/>
          <w:numId w:val="1"/>
        </w:numPr>
      </w:pPr>
      <w:r>
        <w:t xml:space="preserve">Pokud je signál slabý a spojení se nedaří navázat, stiskněte </w:t>
      </w:r>
      <w:r w:rsidR="00023856">
        <w:t xml:space="preserve">a na 2 vteřiny přidržte </w:t>
      </w:r>
      <w:r>
        <w:t>tlačítko</w:t>
      </w:r>
      <w:r w:rsid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9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856">
        <w:t xml:space="preserve"> pro vyvolání pokusu o přijetí signálu.</w:t>
      </w:r>
    </w:p>
    <w:p w:rsidR="00023856" w:rsidRDefault="00023856" w:rsidP="00023856"/>
    <w:p w:rsidR="00023856" w:rsidRPr="00EB3C0D" w:rsidRDefault="00D62820" w:rsidP="00023856">
      <w:pPr>
        <w:rPr>
          <w:b/>
          <w:sz w:val="24"/>
        </w:rPr>
      </w:pPr>
      <w:r w:rsidRPr="00EB3C0D">
        <w:rPr>
          <w:b/>
          <w:sz w:val="24"/>
        </w:rPr>
        <w:t>Nastavení budíku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 xml:space="preserve">Stiskněte tlačítko “MODE“ pro zobrazení času buzení. 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>Stiskněte a přidržte tlačítko “SET“ pro zahájení nastavení času buzení- číslice hodina buzení se rozbliká. Tiskněte tlačítko “UP“ pro nastavení požadované hodiny buzení.</w:t>
      </w:r>
    </w:p>
    <w:p w:rsidR="00D62820" w:rsidRDefault="00D62820" w:rsidP="00D62820">
      <w:pPr>
        <w:pStyle w:val="Odstavecseseznamem"/>
        <w:numPr>
          <w:ilvl w:val="0"/>
          <w:numId w:val="2"/>
        </w:numPr>
      </w:pPr>
      <w:r>
        <w:t>Znovu stiskněte tlačítko “SET“. Čí</w:t>
      </w:r>
      <w:r w:rsidR="00E84412">
        <w:t>slice minuta buzení se rozbliká. Tiskněte tlačítko “UP“ pro nastavení požadované minuty buzení.</w:t>
      </w:r>
      <w:r w:rsidR="001D44AD">
        <w:t xml:space="preserve"> Znovu stiskněte tlačítko “SET“ pro ukončení nastavení času.</w:t>
      </w:r>
    </w:p>
    <w:p w:rsidR="00E84412" w:rsidRDefault="00E84412" w:rsidP="00D62820">
      <w:pPr>
        <w:pStyle w:val="Odstavecseseznamem"/>
        <w:numPr>
          <w:ilvl w:val="0"/>
          <w:numId w:val="2"/>
        </w:numPr>
      </w:pPr>
      <w:r>
        <w:t>Stiskněte tlačítko</w:t>
      </w:r>
      <w:r w:rsidR="00236664"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0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 zapnutí budíku. Na displeji se objeví symbol zvonku</w:t>
      </w:r>
      <w:r w:rsidR="00236664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13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Pro vypnutí funkce budík znovu stiskněte tlačítko</w:t>
      </w:r>
      <w:r w:rsidR="00236664"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1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symbol zvonku</w:t>
      </w:r>
      <w:r w:rsidR="00236664">
        <w:t xml:space="preserve"> </w:t>
      </w:r>
      <w:r w:rsidR="00236664" w:rsidRPr="00236664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14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zmizí z displeje.</w:t>
      </w:r>
    </w:p>
    <w:p w:rsidR="00BB27F4" w:rsidRDefault="00236664" w:rsidP="00BB27F4">
      <w:pPr>
        <w:pStyle w:val="Odstavecseseznamem"/>
        <w:numPr>
          <w:ilvl w:val="0"/>
          <w:numId w:val="2"/>
        </w:numPr>
      </w:pPr>
      <w:r>
        <w:t>Když nastane</w:t>
      </w:r>
      <w:r w:rsidR="00E84412">
        <w:t xml:space="preserve"> čas buzení, rozezní se zvuková signalizace budíku. Pro vypnutí zvukové signalizace stiskněte tlačítko</w:t>
      </w:r>
      <w:r w:rsidRPr="00236664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12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412">
        <w:t xml:space="preserve"> nebo signalizace ustane automaticky po jedné minutě. </w:t>
      </w:r>
    </w:p>
    <w:p w:rsidR="001D44AD" w:rsidRDefault="001D44AD" w:rsidP="00BB27F4">
      <w:pPr>
        <w:pStyle w:val="Odstavecseseznamem"/>
        <w:numPr>
          <w:ilvl w:val="0"/>
          <w:numId w:val="2"/>
        </w:numPr>
      </w:pPr>
      <w:r>
        <w:t xml:space="preserve">Nastavení času buzení zůstává v paměti přístroje. </w:t>
      </w:r>
    </w:p>
    <w:p w:rsidR="00C50536" w:rsidRDefault="00C50536" w:rsidP="00BB27F4"/>
    <w:p w:rsidR="00C50536" w:rsidRPr="00EB3C0D" w:rsidRDefault="001D44AD" w:rsidP="00BB27F4">
      <w:pPr>
        <w:rPr>
          <w:b/>
          <w:sz w:val="24"/>
        </w:rPr>
      </w:pPr>
      <w:r>
        <w:rPr>
          <w:b/>
          <w:sz w:val="24"/>
        </w:rPr>
        <w:t xml:space="preserve">Osvětlení displeje a funkce </w:t>
      </w:r>
      <w:proofErr w:type="spellStart"/>
      <w:r w:rsidR="00C50536" w:rsidRPr="00EB3C0D">
        <w:rPr>
          <w:b/>
          <w:sz w:val="24"/>
        </w:rPr>
        <w:t>Snooze</w:t>
      </w:r>
      <w:proofErr w:type="spellEnd"/>
      <w:r w:rsidR="00C50536" w:rsidRPr="00EB3C0D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C50536" w:rsidRPr="00EB3C0D">
        <w:rPr>
          <w:b/>
          <w:sz w:val="24"/>
        </w:rPr>
        <w:t>opakované buzení</w:t>
      </w:r>
      <w:r>
        <w:rPr>
          <w:b/>
          <w:sz w:val="24"/>
        </w:rPr>
        <w:t>)</w:t>
      </w:r>
    </w:p>
    <w:p w:rsidR="00862D25" w:rsidRDefault="001D44AD" w:rsidP="00862D25">
      <w:pPr>
        <w:pStyle w:val="Odstavecseseznamem"/>
        <w:numPr>
          <w:ilvl w:val="0"/>
          <w:numId w:val="3"/>
        </w:numPr>
      </w:pPr>
      <w:r>
        <w:t>Stiskněte tlačítko “</w:t>
      </w:r>
      <w:r w:rsidR="00862D25">
        <w:t>LIGHT/SNOOZE“ na horní straně budíku pro zapnutí osvětlení displeje.</w:t>
      </w:r>
    </w:p>
    <w:p w:rsidR="00862D25" w:rsidRDefault="00862D25" w:rsidP="00862D25">
      <w:pPr>
        <w:pStyle w:val="Odstavecseseznamem"/>
        <w:numPr>
          <w:ilvl w:val="0"/>
          <w:numId w:val="3"/>
        </w:numPr>
      </w:pPr>
      <w:r>
        <w:t>Když se rozezní zvuková signalizace budíku</w:t>
      </w:r>
      <w:r w:rsidR="00EB3C0D">
        <w:t xml:space="preserve">, </w:t>
      </w:r>
      <w:r w:rsidR="001D44AD">
        <w:t xml:space="preserve">stiskněte tlačítko </w:t>
      </w:r>
      <w:r w:rsidR="00EB3C0D">
        <w:t>“LIGHT/SNOOZE“. Zvuková signalizace na 5 minut ustane, aby se po 5 minutách znovu rozezněla.</w:t>
      </w:r>
    </w:p>
    <w:p w:rsidR="00EB3C0D" w:rsidRDefault="00EB3C0D" w:rsidP="00EB3C0D"/>
    <w:p w:rsidR="00EB3C0D" w:rsidRPr="00236664" w:rsidRDefault="00EB3C0D" w:rsidP="00EB3C0D">
      <w:pPr>
        <w:rPr>
          <w:b/>
          <w:sz w:val="24"/>
        </w:rPr>
      </w:pPr>
      <w:r w:rsidRPr="00236664">
        <w:rPr>
          <w:b/>
          <w:sz w:val="24"/>
        </w:rPr>
        <w:t>Nastavení jazyka kalendáře</w:t>
      </w:r>
    </w:p>
    <w:p w:rsidR="00EB3C0D" w:rsidRDefault="00EB3C0D" w:rsidP="00EB3C0D">
      <w:pPr>
        <w:pStyle w:val="Odstavecseseznamem"/>
        <w:numPr>
          <w:ilvl w:val="0"/>
          <w:numId w:val="4"/>
        </w:numPr>
      </w:pPr>
      <w:r>
        <w:t>Stiskněte a přidržte tlačítko “SET“ po dobu několika vteřin. Tisknutím tlačítka “UP“ vyberte požadovaný jazyk: F=Francouzština, I=Italština, S=Španělština, E=Angličtina,</w:t>
      </w:r>
      <w:r w:rsidR="00236664">
        <w:t xml:space="preserve"> </w:t>
      </w:r>
      <w:r>
        <w:t>D=Němčina</w:t>
      </w:r>
      <w:r w:rsidR="00236664">
        <w:t>.</w:t>
      </w:r>
    </w:p>
    <w:p w:rsidR="00EB3C0D" w:rsidRDefault="00EB3C0D" w:rsidP="00EB3C0D">
      <w:pPr>
        <w:pStyle w:val="Odstavecseseznamem"/>
        <w:numPr>
          <w:ilvl w:val="0"/>
          <w:numId w:val="4"/>
        </w:numPr>
      </w:pPr>
      <w:r>
        <w:t>Pro ukončení nastavení stiskněte tlačítko “SET“</w:t>
      </w:r>
      <w:r w:rsidR="00236664">
        <w:t>.</w:t>
      </w:r>
    </w:p>
    <w:p w:rsidR="00236664" w:rsidRDefault="00236664" w:rsidP="00236664"/>
    <w:p w:rsidR="00236664" w:rsidRDefault="00236664" w:rsidP="00236664">
      <w:pPr>
        <w:pStyle w:val="Zkladntext"/>
        <w:rPr>
          <w:i/>
          <w:iCs/>
          <w:sz w:val="22"/>
          <w:lang w:val="cs-CZ"/>
        </w:rPr>
      </w:pPr>
      <w:r w:rsidRPr="00BC1449">
        <w:rPr>
          <w:i/>
          <w:iCs/>
          <w:sz w:val="22"/>
          <w:lang w:val="cs-CZ"/>
        </w:rPr>
        <w:t xml:space="preserve">Dovozce Jasněna Vláhová tímto prohlašuje, že výrobek je ve shodě se základními požadavky a s dalšími příslušnými ustanoveními směrnice 1999/5/ES. </w:t>
      </w: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23856" w:rsidRDefault="00141BE4" w:rsidP="00236664">
      <w:pPr>
        <w:ind w:left="4956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15pt;margin-top:4.65pt;width:119.25pt;height:49.5pt;z-index:251658240">
            <v:textbox>
              <w:txbxContent>
                <w:p w:rsidR="00236664" w:rsidRPr="00236664" w:rsidRDefault="00236664" w:rsidP="00236664">
                  <w:pPr>
                    <w:rPr>
                      <w:rStyle w:val="Siln"/>
                      <w:rFonts w:ascii="Arial" w:hAnsi="Arial" w:cs="Arial"/>
                      <w:b w:val="0"/>
                      <w:bCs w:val="0"/>
                      <w:sz w:val="18"/>
                      <w:szCs w:val="20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Na trh dodává: </w:t>
                  </w:r>
                </w:p>
                <w:p w:rsidR="00236664" w:rsidRPr="00236664" w:rsidRDefault="00236664" w:rsidP="00236664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Jasněna Vláhová</w:t>
                  </w:r>
                </w:p>
                <w:p w:rsidR="00236664" w:rsidRPr="00236664" w:rsidRDefault="00236664" w:rsidP="00236664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Nové Město nad Metují</w:t>
                  </w:r>
                </w:p>
                <w:p w:rsidR="00236664" w:rsidRDefault="00141BE4" w:rsidP="00236664">
                  <w:hyperlink r:id="rId8" w:tgtFrame="_blank" w:history="1">
                    <w:r w:rsidR="00236664" w:rsidRPr="00236664">
                      <w:rPr>
                        <w:rStyle w:val="Siln"/>
                        <w:rFonts w:ascii="Arial" w:hAnsi="Arial" w:cs="Arial"/>
                        <w:color w:val="0000FF"/>
                        <w:sz w:val="18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236664" w:rsidRDefault="00236664" w:rsidP="00236664"/>
              </w:txbxContent>
            </v:textbox>
            <w10:wrap type="square"/>
          </v:shape>
        </w:pict>
      </w: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236664">
      <w:pPr>
        <w:ind w:left="4956"/>
      </w:pPr>
    </w:p>
    <w:p w:rsidR="000E2ED9" w:rsidRDefault="000E2ED9" w:rsidP="000E2ED9">
      <w:pPr>
        <w:jc w:val="center"/>
        <w:rPr>
          <w:rFonts w:ascii="Arial" w:hAnsi="Arial"/>
          <w:b/>
          <w:color w:val="FFFFFF"/>
          <w:sz w:val="32"/>
          <w:shd w:val="clear" w:color="auto" w:fill="000000"/>
          <w:lang w:val="sk-SK" w:eastAsia="ar-SA"/>
        </w:rPr>
      </w:pPr>
      <w:r>
        <w:rPr>
          <w:rFonts w:ascii="Arial" w:hAnsi="Arial"/>
          <w:b/>
          <w:color w:val="FFFFFF"/>
          <w:sz w:val="32"/>
          <w:shd w:val="clear" w:color="auto" w:fill="000000"/>
          <w:lang w:val="sk-SK" w:eastAsia="ar-SA"/>
        </w:rPr>
        <w:lastRenderedPageBreak/>
        <w:t>SLOVENSKY</w:t>
      </w:r>
    </w:p>
    <w:p w:rsidR="000E2ED9" w:rsidRDefault="000E2ED9" w:rsidP="000E2ED9">
      <w:pPr>
        <w:rPr>
          <w:rFonts w:ascii="Arial" w:hAnsi="Arial"/>
          <w:b/>
          <w:sz w:val="24"/>
          <w:lang w:val="sk-SK" w:eastAsia="ar-SA"/>
        </w:rPr>
      </w:pPr>
      <w:r>
        <w:rPr>
          <w:rFonts w:ascii="Arial" w:hAnsi="Arial"/>
          <w:b/>
          <w:sz w:val="24"/>
          <w:lang w:val="sk-SK" w:eastAsia="ar-SA"/>
        </w:rPr>
        <w:t>Ako vložiť batérie</w:t>
      </w:r>
    </w:p>
    <w:p w:rsidR="000E2ED9" w:rsidRDefault="000E2ED9" w:rsidP="000E2ED9">
      <w:pPr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>Otvorte dvierka priestoru pre batérie. Podľa naznačenej -/+ polarity vložte 1ks AA (tužková 1.5V) batériu. Zatvorte dvierka priestoru pre batérie.</w:t>
      </w:r>
    </w:p>
    <w:p w:rsidR="000E2ED9" w:rsidRDefault="000E2ED9" w:rsidP="000E2ED9">
      <w:pPr>
        <w:rPr>
          <w:rFonts w:ascii="Arial" w:hAnsi="Arial"/>
          <w:lang w:val="sk-SK" w:eastAsia="ar-SA"/>
        </w:rPr>
      </w:pPr>
    </w:p>
    <w:p w:rsidR="000E2ED9" w:rsidRDefault="000E2ED9" w:rsidP="000E2ED9">
      <w:pPr>
        <w:rPr>
          <w:rFonts w:ascii="Arial" w:hAnsi="Arial"/>
          <w:b/>
          <w:sz w:val="24"/>
          <w:lang w:val="sk-SK" w:eastAsia="ar-SA"/>
        </w:rPr>
      </w:pPr>
      <w:r>
        <w:rPr>
          <w:rFonts w:ascii="Arial" w:hAnsi="Arial"/>
          <w:b/>
          <w:sz w:val="24"/>
          <w:lang w:val="sk-SK" w:eastAsia="ar-SA"/>
        </w:rPr>
        <w:t>Čas a kalendár</w:t>
      </w:r>
    </w:p>
    <w:p w:rsidR="000E2ED9" w:rsidRDefault="000E2ED9" w:rsidP="000E2ED9">
      <w:pPr>
        <w:pStyle w:val="Odstavecseseznamem"/>
        <w:numPr>
          <w:ilvl w:val="0"/>
          <w:numId w:val="8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Rádiom riadený čas sa nastaví 2-8 minút po vložení batérie automaticky. </w:t>
      </w:r>
    </w:p>
    <w:p w:rsidR="000E2ED9" w:rsidRDefault="000E2ED9" w:rsidP="000E2ED9">
      <w:pPr>
        <w:pStyle w:val="Odstavecseseznamem"/>
        <w:numPr>
          <w:ilvl w:val="0"/>
          <w:numId w:val="8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>Synchronizácia času podľa signálu DCF prebieha 02:00, 03:00 a 04:00 (ráno).</w:t>
      </w:r>
    </w:p>
    <w:p w:rsidR="000E2ED9" w:rsidRDefault="000E2ED9" w:rsidP="000E2ED9">
      <w:pPr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Keď bude spojenie DCF úspešne naviazané, na displeji sa objaví symbol satelitnej veže </w:t>
      </w:r>
      <w:r>
        <w:rPr>
          <w:rFonts w:ascii="Arial" w:hAnsi="Arial"/>
          <w:noProof/>
          <w:lang w:eastAsia="cs-CZ"/>
        </w:rPr>
        <w:drawing>
          <wp:inline distT="0" distB="0" distL="0" distR="0">
            <wp:extent cx="152400" cy="161925"/>
            <wp:effectExtent l="19050" t="0" r="0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>.</w:t>
      </w:r>
    </w:p>
    <w:p w:rsidR="000E2ED9" w:rsidRDefault="000E2ED9" w:rsidP="000E2ED9">
      <w:pPr>
        <w:pStyle w:val="Odstavecseseznamem"/>
        <w:numPr>
          <w:ilvl w:val="0"/>
          <w:numId w:val="8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Keď je signál slabý a spojenie sa nedarí naviazať, stlačte a na 2 sekundy pridržte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noProof/>
          <w:lang w:eastAsia="cs-CZ"/>
        </w:rPr>
        <w:drawing>
          <wp:inline distT="0" distB="0" distL="0" distR="0">
            <wp:extent cx="180975" cy="133350"/>
            <wp:effectExtent l="19050" t="0" r="9525" b="0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 pre vyvolanie pokusu o prijatie signálu.</w:t>
      </w:r>
    </w:p>
    <w:p w:rsidR="000E2ED9" w:rsidRDefault="000E2ED9" w:rsidP="000E2ED9">
      <w:pPr>
        <w:rPr>
          <w:rFonts w:ascii="Arial" w:hAnsi="Arial"/>
          <w:lang w:val="sk-SK" w:eastAsia="ar-SA"/>
        </w:rPr>
      </w:pPr>
    </w:p>
    <w:p w:rsidR="000E2ED9" w:rsidRDefault="000E2ED9" w:rsidP="000E2ED9">
      <w:pPr>
        <w:rPr>
          <w:rFonts w:ascii="Arial" w:hAnsi="Arial"/>
          <w:b/>
          <w:sz w:val="24"/>
          <w:lang w:val="sk-SK" w:eastAsia="ar-SA"/>
        </w:rPr>
      </w:pPr>
      <w:r>
        <w:rPr>
          <w:rFonts w:ascii="Arial" w:hAnsi="Arial"/>
          <w:b/>
          <w:sz w:val="24"/>
          <w:lang w:val="sk-SK" w:eastAsia="ar-SA"/>
        </w:rPr>
        <w:t>Nastavenie budíka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“MODE“ pre zobrazenie času budenia. 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Stlačte a pridržte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“SET“ pre zahájenie nastavenia času budenia- číslica hodina budenia sa rozbliká. Stláčajte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“UP“ pre nastavenie požadovanej hodiny budenia.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Znovu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“SET“. Číslica minúta budenia sa rozbliká. Stláčajte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“UP“ pre nastavenie požadovanej minúty budenia. Znovu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“SET“ pre ukončenie nastavenia času.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noProof/>
          <w:lang w:eastAsia="cs-CZ"/>
        </w:rPr>
        <w:drawing>
          <wp:inline distT="0" distB="0" distL="0" distR="0">
            <wp:extent cx="180975" cy="133350"/>
            <wp:effectExtent l="19050" t="0" r="9525" b="0"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 pre zapnutie budíka. Na displeji sa objaví symbol zvončeka</w:t>
      </w:r>
      <w:r>
        <w:rPr>
          <w:rFonts w:ascii="Arial" w:hAnsi="Arial"/>
          <w:noProof/>
          <w:lang w:eastAsia="cs-CZ"/>
        </w:rPr>
        <w:drawing>
          <wp:inline distT="0" distB="0" distL="0" distR="0">
            <wp:extent cx="133350" cy="142875"/>
            <wp:effectExtent l="19050" t="0" r="0" b="0"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. Pre vypnutie funkcie budíka znovu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noProof/>
          <w:lang w:eastAsia="cs-CZ"/>
        </w:rPr>
        <w:drawing>
          <wp:inline distT="0" distB="0" distL="0" distR="0">
            <wp:extent cx="180975" cy="133350"/>
            <wp:effectExtent l="19050" t="0" r="9525" b="0"/>
            <wp:docPr id="1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 a symbol zvončeka </w:t>
      </w:r>
      <w:r>
        <w:rPr>
          <w:rFonts w:ascii="Arial" w:hAnsi="Arial"/>
          <w:noProof/>
          <w:lang w:eastAsia="cs-CZ"/>
        </w:rPr>
        <w:drawing>
          <wp:inline distT="0" distB="0" distL="0" distR="0">
            <wp:extent cx="133350" cy="142875"/>
            <wp:effectExtent l="19050" t="0" r="0" b="0"/>
            <wp:docPr id="1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 zmizne z displeja.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Keď nastane čas budenia, zaznie zvuková signalizácia budíka. Pre vypnutie zvukovej signalizácie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noProof/>
          <w:lang w:eastAsia="cs-CZ"/>
        </w:rPr>
        <w:drawing>
          <wp:inline distT="0" distB="0" distL="0" distR="0">
            <wp:extent cx="180975" cy="133350"/>
            <wp:effectExtent l="19050" t="0" r="9525" b="0"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lang w:val="sk-SK" w:eastAsia="ar-SA"/>
        </w:rPr>
        <w:t xml:space="preserve"> alebo signalizácia ustane automaticky po jednej minúte. </w:t>
      </w:r>
    </w:p>
    <w:p w:rsidR="000E2ED9" w:rsidRDefault="000E2ED9" w:rsidP="000E2ED9">
      <w:pPr>
        <w:pStyle w:val="Odstavecseseznamem"/>
        <w:numPr>
          <w:ilvl w:val="0"/>
          <w:numId w:val="5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Nastavenie času budenia zostáva v pamäti prístroja. </w:t>
      </w:r>
    </w:p>
    <w:p w:rsidR="000E2ED9" w:rsidRDefault="000E2ED9" w:rsidP="000E2ED9">
      <w:pPr>
        <w:rPr>
          <w:rFonts w:ascii="Arial" w:hAnsi="Arial"/>
          <w:lang w:val="sk-SK" w:eastAsia="ar-SA"/>
        </w:rPr>
      </w:pPr>
    </w:p>
    <w:p w:rsidR="000E2ED9" w:rsidRDefault="000E2ED9" w:rsidP="000E2ED9">
      <w:pPr>
        <w:rPr>
          <w:rFonts w:ascii="Arial" w:hAnsi="Arial"/>
          <w:b/>
          <w:sz w:val="24"/>
          <w:lang w:val="sk-SK" w:eastAsia="ar-SA"/>
        </w:rPr>
      </w:pPr>
      <w:r>
        <w:rPr>
          <w:rFonts w:ascii="Arial" w:hAnsi="Arial"/>
          <w:b/>
          <w:sz w:val="24"/>
          <w:lang w:val="sk-SK" w:eastAsia="ar-SA"/>
        </w:rPr>
        <w:t xml:space="preserve">Osvetlenie displeja a funkcia </w:t>
      </w:r>
      <w:proofErr w:type="spellStart"/>
      <w:r>
        <w:rPr>
          <w:rFonts w:ascii="Arial" w:hAnsi="Arial"/>
          <w:b/>
          <w:sz w:val="24"/>
          <w:lang w:val="sk-SK" w:eastAsia="ar-SA"/>
        </w:rPr>
        <w:t>Snooze</w:t>
      </w:r>
      <w:proofErr w:type="spellEnd"/>
      <w:r>
        <w:rPr>
          <w:rFonts w:ascii="Arial" w:hAnsi="Arial"/>
          <w:b/>
          <w:sz w:val="24"/>
          <w:lang w:val="sk-SK" w:eastAsia="ar-SA"/>
        </w:rPr>
        <w:t xml:space="preserve"> (opakované budenie)</w:t>
      </w:r>
    </w:p>
    <w:p w:rsidR="000E2ED9" w:rsidRDefault="000E2ED9" w:rsidP="000E2ED9">
      <w:pPr>
        <w:pStyle w:val="Odstavecseseznamem"/>
        <w:numPr>
          <w:ilvl w:val="0"/>
          <w:numId w:val="6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“LIGHT/SNOOZE“ na hornej strane budíka pre zapnutie osvetlenia displeja.</w:t>
      </w:r>
    </w:p>
    <w:p w:rsidR="000E2ED9" w:rsidRDefault="000E2ED9" w:rsidP="000E2ED9">
      <w:pPr>
        <w:pStyle w:val="Odstavecseseznamem"/>
        <w:numPr>
          <w:ilvl w:val="0"/>
          <w:numId w:val="6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Keď zaznie zvuková signalizácia budíka,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“LIGHT/SNOOZE“. Zvuková signalizácia na 5 minút ustane, aby po 5 minútach znovu zaznela.</w:t>
      </w:r>
    </w:p>
    <w:p w:rsidR="000E2ED9" w:rsidRDefault="000E2ED9" w:rsidP="000E2ED9">
      <w:pPr>
        <w:rPr>
          <w:rFonts w:ascii="Arial" w:hAnsi="Arial"/>
          <w:lang w:val="sk-SK" w:eastAsia="ar-SA"/>
        </w:rPr>
      </w:pPr>
    </w:p>
    <w:p w:rsidR="000E2ED9" w:rsidRDefault="000E2ED9" w:rsidP="000E2ED9">
      <w:pPr>
        <w:rPr>
          <w:rFonts w:ascii="Arial" w:hAnsi="Arial"/>
          <w:b/>
          <w:sz w:val="24"/>
          <w:lang w:val="sk-SK" w:eastAsia="ar-SA"/>
        </w:rPr>
      </w:pPr>
      <w:r>
        <w:rPr>
          <w:rFonts w:ascii="Arial" w:hAnsi="Arial"/>
          <w:b/>
          <w:sz w:val="24"/>
          <w:lang w:val="sk-SK" w:eastAsia="ar-SA"/>
        </w:rPr>
        <w:t>Nastavenie jazyka kalendára</w:t>
      </w:r>
    </w:p>
    <w:p w:rsidR="000E2ED9" w:rsidRDefault="000E2ED9" w:rsidP="000E2ED9">
      <w:pPr>
        <w:pStyle w:val="Odstavecseseznamem"/>
        <w:numPr>
          <w:ilvl w:val="0"/>
          <w:numId w:val="7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Stlačte a pridržte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“SET“ po dobu niekoľkých sekúnd.  Stláčaním </w:t>
      </w:r>
      <w:proofErr w:type="spellStart"/>
      <w:r>
        <w:rPr>
          <w:rFonts w:ascii="Arial" w:hAnsi="Arial"/>
          <w:lang w:val="sk-SK" w:eastAsia="ar-SA"/>
        </w:rPr>
        <w:t>tlačítka</w:t>
      </w:r>
      <w:proofErr w:type="spellEnd"/>
      <w:r>
        <w:rPr>
          <w:rFonts w:ascii="Arial" w:hAnsi="Arial"/>
          <w:lang w:val="sk-SK" w:eastAsia="ar-SA"/>
        </w:rPr>
        <w:t xml:space="preserve"> “UP“ vyberte požadovaný jazyk: </w:t>
      </w:r>
      <w:proofErr w:type="spellStart"/>
      <w:r>
        <w:rPr>
          <w:rFonts w:ascii="Arial" w:hAnsi="Arial"/>
          <w:lang w:val="sk-SK" w:eastAsia="ar-SA"/>
        </w:rPr>
        <w:t>F=Francúzština</w:t>
      </w:r>
      <w:proofErr w:type="spellEnd"/>
      <w:r>
        <w:rPr>
          <w:rFonts w:ascii="Arial" w:hAnsi="Arial"/>
          <w:lang w:val="sk-SK" w:eastAsia="ar-SA"/>
        </w:rPr>
        <w:t xml:space="preserve">, </w:t>
      </w:r>
      <w:proofErr w:type="spellStart"/>
      <w:r>
        <w:rPr>
          <w:rFonts w:ascii="Arial" w:hAnsi="Arial"/>
          <w:lang w:val="sk-SK" w:eastAsia="ar-SA"/>
        </w:rPr>
        <w:t>I=Taliančina</w:t>
      </w:r>
      <w:proofErr w:type="spellEnd"/>
      <w:r>
        <w:rPr>
          <w:rFonts w:ascii="Arial" w:hAnsi="Arial"/>
          <w:lang w:val="sk-SK" w:eastAsia="ar-SA"/>
        </w:rPr>
        <w:t xml:space="preserve">, </w:t>
      </w:r>
      <w:proofErr w:type="spellStart"/>
      <w:r>
        <w:rPr>
          <w:rFonts w:ascii="Arial" w:hAnsi="Arial"/>
          <w:lang w:val="sk-SK" w:eastAsia="ar-SA"/>
        </w:rPr>
        <w:t>S=Španielčina</w:t>
      </w:r>
      <w:proofErr w:type="spellEnd"/>
      <w:r>
        <w:rPr>
          <w:rFonts w:ascii="Arial" w:hAnsi="Arial"/>
          <w:lang w:val="sk-SK" w:eastAsia="ar-SA"/>
        </w:rPr>
        <w:t xml:space="preserve">, </w:t>
      </w:r>
      <w:proofErr w:type="spellStart"/>
      <w:r>
        <w:rPr>
          <w:rFonts w:ascii="Arial" w:hAnsi="Arial"/>
          <w:lang w:val="sk-SK" w:eastAsia="ar-SA"/>
        </w:rPr>
        <w:t>E=Angličtina</w:t>
      </w:r>
      <w:proofErr w:type="spellEnd"/>
      <w:r>
        <w:rPr>
          <w:rFonts w:ascii="Arial" w:hAnsi="Arial"/>
          <w:lang w:val="sk-SK" w:eastAsia="ar-SA"/>
        </w:rPr>
        <w:t xml:space="preserve">, </w:t>
      </w:r>
      <w:proofErr w:type="spellStart"/>
      <w:r>
        <w:rPr>
          <w:rFonts w:ascii="Arial" w:hAnsi="Arial"/>
          <w:lang w:val="sk-SK" w:eastAsia="ar-SA"/>
        </w:rPr>
        <w:t>D=Nemčina</w:t>
      </w:r>
      <w:proofErr w:type="spellEnd"/>
      <w:r>
        <w:rPr>
          <w:rFonts w:ascii="Arial" w:hAnsi="Arial"/>
          <w:lang w:val="sk-SK" w:eastAsia="ar-SA"/>
        </w:rPr>
        <w:t>.</w:t>
      </w:r>
    </w:p>
    <w:p w:rsidR="000E2ED9" w:rsidRDefault="000E2ED9" w:rsidP="000E2ED9">
      <w:pPr>
        <w:pStyle w:val="Odstavecseseznamem"/>
        <w:numPr>
          <w:ilvl w:val="0"/>
          <w:numId w:val="7"/>
        </w:numPr>
        <w:suppressAutoHyphens/>
        <w:contextualSpacing w:val="0"/>
        <w:rPr>
          <w:rFonts w:ascii="Arial" w:hAnsi="Arial"/>
          <w:lang w:val="sk-SK" w:eastAsia="ar-SA"/>
        </w:rPr>
      </w:pPr>
      <w:r>
        <w:rPr>
          <w:rFonts w:ascii="Arial" w:hAnsi="Arial"/>
          <w:lang w:val="sk-SK" w:eastAsia="ar-SA"/>
        </w:rPr>
        <w:t xml:space="preserve">Pre ukončenie nastavenia stlačte </w:t>
      </w:r>
      <w:proofErr w:type="spellStart"/>
      <w:r>
        <w:rPr>
          <w:rFonts w:ascii="Arial" w:hAnsi="Arial"/>
          <w:lang w:val="sk-SK" w:eastAsia="ar-SA"/>
        </w:rPr>
        <w:t>tlačítko</w:t>
      </w:r>
      <w:proofErr w:type="spellEnd"/>
      <w:r>
        <w:rPr>
          <w:rFonts w:ascii="Arial" w:hAnsi="Arial"/>
          <w:lang w:val="sk-SK" w:eastAsia="ar-SA"/>
        </w:rPr>
        <w:t xml:space="preserve"> “SET“.</w:t>
      </w:r>
    </w:p>
    <w:p w:rsidR="000E2ED9" w:rsidRDefault="000E2ED9" w:rsidP="000E2ED9">
      <w:pPr>
        <w:pStyle w:val="Zkladntext"/>
        <w:rPr>
          <w:rFonts w:ascii="Arial" w:hAnsi="Arial"/>
          <w:i/>
          <w:iCs/>
          <w:sz w:val="12"/>
          <w:lang w:val="sk-SK" w:eastAsia="ar-SA"/>
        </w:rPr>
      </w:pPr>
    </w:p>
    <w:p w:rsidR="000E2ED9" w:rsidRDefault="000E2ED9" w:rsidP="000E2ED9">
      <w:pPr>
        <w:pStyle w:val="Zkladntext"/>
        <w:rPr>
          <w:rFonts w:ascii="Arial" w:hAnsi="Arial"/>
          <w:i/>
          <w:iCs/>
          <w:sz w:val="12"/>
          <w:lang w:val="sk-SK" w:eastAsia="ar-SA"/>
        </w:rPr>
      </w:pPr>
    </w:p>
    <w:p w:rsidR="000E2ED9" w:rsidRDefault="000E2ED9" w:rsidP="000E2ED9">
      <w:pPr>
        <w:pStyle w:val="Zkladntext"/>
        <w:rPr>
          <w:rFonts w:ascii="Arial" w:hAnsi="Arial"/>
          <w:i/>
          <w:iCs/>
          <w:sz w:val="21"/>
          <w:szCs w:val="21"/>
          <w:lang w:val="sk-SK" w:eastAsia="ar-SA"/>
        </w:rPr>
      </w:pPr>
      <w:r>
        <w:rPr>
          <w:rFonts w:ascii="Arial" w:hAnsi="Arial"/>
          <w:i/>
          <w:iCs/>
          <w:sz w:val="21"/>
          <w:szCs w:val="21"/>
          <w:lang w:val="sk-SK" w:eastAsia="ar-SA"/>
        </w:rPr>
        <w:t xml:space="preserve">Dovozca Veľkoobchod </w:t>
      </w:r>
      <w:proofErr w:type="spellStart"/>
      <w:r>
        <w:rPr>
          <w:rFonts w:ascii="Arial" w:hAnsi="Arial"/>
          <w:i/>
          <w:iCs/>
          <w:sz w:val="21"/>
          <w:szCs w:val="21"/>
          <w:lang w:val="sk-SK" w:eastAsia="ar-SA"/>
        </w:rPr>
        <w:t>Vláhová</w:t>
      </w:r>
      <w:proofErr w:type="spellEnd"/>
      <w:r>
        <w:rPr>
          <w:rFonts w:ascii="Arial" w:hAnsi="Arial"/>
          <w:i/>
          <w:iCs/>
          <w:sz w:val="21"/>
          <w:szCs w:val="21"/>
          <w:lang w:val="sk-SK" w:eastAsia="ar-SA"/>
        </w:rPr>
        <w:t xml:space="preserve"> </w:t>
      </w:r>
      <w:proofErr w:type="spellStart"/>
      <w:r>
        <w:rPr>
          <w:rFonts w:ascii="Arial" w:hAnsi="Arial"/>
          <w:i/>
          <w:iCs/>
          <w:sz w:val="21"/>
          <w:szCs w:val="21"/>
          <w:lang w:val="sk-SK" w:eastAsia="ar-SA"/>
        </w:rPr>
        <w:t>Jasněna</w:t>
      </w:r>
      <w:proofErr w:type="spellEnd"/>
      <w:r>
        <w:rPr>
          <w:rFonts w:ascii="Arial" w:hAnsi="Arial"/>
          <w:i/>
          <w:iCs/>
          <w:sz w:val="21"/>
          <w:szCs w:val="21"/>
          <w:lang w:val="sk-SK" w:eastAsia="ar-SA"/>
        </w:rPr>
        <w:t>, s.r.o. týmto prehlasuje, že výrobok je v zhode so základnými požiadavkami a s ďalšími príslušnými ustanoveniami smernice 1999/5/ES.</w:t>
      </w:r>
    </w:p>
    <w:p w:rsidR="000E2ED9" w:rsidRDefault="000E2ED9" w:rsidP="000E2ED9">
      <w:pPr>
        <w:pStyle w:val="Zkladntext"/>
        <w:rPr>
          <w:rFonts w:ascii="Arial" w:hAnsi="Arial"/>
          <w:i/>
          <w:iCs/>
          <w:sz w:val="21"/>
          <w:szCs w:val="21"/>
          <w:lang w:val="sk-SK" w:eastAsia="ar-SA"/>
        </w:rPr>
      </w:pPr>
    </w:p>
    <w:p w:rsidR="000E2ED9" w:rsidRDefault="000E2ED9" w:rsidP="000E2ED9">
      <w:pPr>
        <w:ind w:left="4956"/>
      </w:pPr>
      <w:r>
        <w:pict>
          <v:shape id="_x0000_s1029" type="#_x0000_t202" style="position:absolute;left:0;text-align:left;margin-left:288.15pt;margin-top:10.55pt;width:156.25pt;height:49.6pt;z-index:251662336;mso-wrap-distance-left:9.05pt;mso-wrap-distance-right:9.05pt" strokeweight=".5pt">
            <v:fill color2="black"/>
            <v:textbox inset="7.45pt,3.85pt,7.45pt,3.85pt">
              <w:txbxContent>
                <w:p w:rsidR="000E2ED9" w:rsidRDefault="000E2ED9" w:rsidP="000E2ED9">
                  <w:pP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Na trh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dodáva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: </w:t>
                  </w:r>
                </w:p>
                <w:p w:rsidR="000E2ED9" w:rsidRDefault="000E2ED9" w:rsidP="000E2ED9">
                  <w:pP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</w:pPr>
                  <w:proofErr w:type="spellStart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Veľkoobchod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 Vláhová Jasněna</w:t>
                  </w:r>
                </w:p>
                <w:p w:rsidR="000E2ED9" w:rsidRDefault="000E2ED9" w:rsidP="000E2ED9">
                  <w:pP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</w:pPr>
                  <w:proofErr w:type="spellStart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Ivanovce</w:t>
                  </w:r>
                  <w:proofErr w:type="spellEnd"/>
                </w:p>
                <w:p w:rsidR="000E2ED9" w:rsidRDefault="000E2ED9" w:rsidP="000E2ED9">
                  <w:hyperlink r:id="rId12" w:anchor="_blank" w:history="1">
                    <w:r>
                      <w:rPr>
                        <w:rStyle w:val="Hypertextovodkaz"/>
                        <w:rFonts w:ascii="Arial" w:hAnsi="Arial"/>
                      </w:rPr>
                      <w:t>www.vlahova.cz</w:t>
                    </w:r>
                  </w:hyperlink>
                </w:p>
                <w:p w:rsidR="000E2ED9" w:rsidRDefault="000E2ED9" w:rsidP="000E2ED9"/>
              </w:txbxContent>
            </v:textbox>
            <w10:wrap type="square"/>
          </v:shape>
        </w:pict>
      </w: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Default="000E2ED9" w:rsidP="000E2ED9">
      <w:pPr>
        <w:jc w:val="center"/>
        <w:rPr>
          <w:b/>
          <w:color w:val="FFFFFF" w:themeColor="background1"/>
          <w:sz w:val="32"/>
          <w:highlight w:val="black"/>
        </w:rPr>
      </w:pPr>
    </w:p>
    <w:p w:rsidR="000E2ED9" w:rsidRPr="00A658E2" w:rsidRDefault="000E2ED9" w:rsidP="000E2ED9">
      <w:pPr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  <w:highlight w:val="black"/>
        </w:rPr>
        <w:lastRenderedPageBreak/>
        <w:t>POL</w:t>
      </w:r>
      <w:r w:rsidRPr="00A658E2">
        <w:rPr>
          <w:b/>
          <w:color w:val="FFFFFF" w:themeColor="background1"/>
          <w:sz w:val="32"/>
          <w:highlight w:val="black"/>
        </w:rPr>
        <w:t>SKY</w:t>
      </w:r>
    </w:p>
    <w:p w:rsidR="000E2ED9" w:rsidRPr="00EB17C2" w:rsidRDefault="000E2ED9" w:rsidP="000E2ED9">
      <w:pPr>
        <w:rPr>
          <w:b/>
          <w:sz w:val="24"/>
          <w:lang w:val="pl-PL"/>
        </w:rPr>
      </w:pPr>
      <w:r w:rsidRPr="00EB17C2">
        <w:rPr>
          <w:b/>
          <w:sz w:val="24"/>
          <w:lang w:val="pl-PL"/>
        </w:rPr>
        <w:t>Jak włożyć baterie</w:t>
      </w:r>
    </w:p>
    <w:p w:rsidR="000E2ED9" w:rsidRPr="00EB17C2" w:rsidRDefault="000E2ED9" w:rsidP="000E2ED9">
      <w:pPr>
        <w:rPr>
          <w:lang w:val="pl-PL"/>
        </w:rPr>
      </w:pPr>
      <w:r w:rsidRPr="00EB17C2">
        <w:rPr>
          <w:lang w:val="pl-PL"/>
        </w:rPr>
        <w:t xml:space="preserve">Po otwarciu wieczka pojemnika baterii należy włożyć jedną sztukę baterii typu AA (paluszek 1,5 V) zwracając uwagę na właściwe skierowanie biegunów </w:t>
      </w:r>
      <w:r>
        <w:rPr>
          <w:lang w:val="pl-PL"/>
        </w:rPr>
        <w:t>„</w:t>
      </w:r>
      <w:r w:rsidRPr="00EB17C2">
        <w:rPr>
          <w:lang w:val="pl-PL"/>
        </w:rPr>
        <w:t>+</w:t>
      </w:r>
      <w:r>
        <w:rPr>
          <w:lang w:val="pl-PL"/>
        </w:rPr>
        <w:t>”</w:t>
      </w:r>
      <w:r w:rsidRPr="00EB17C2">
        <w:rPr>
          <w:lang w:val="pl-PL"/>
        </w:rPr>
        <w:t xml:space="preserve"> i </w:t>
      </w:r>
      <w:r>
        <w:rPr>
          <w:lang w:val="pl-PL"/>
        </w:rPr>
        <w:t>„</w:t>
      </w:r>
      <w:r w:rsidRPr="00EB17C2">
        <w:rPr>
          <w:lang w:val="pl-PL"/>
        </w:rPr>
        <w:t>–</w:t>
      </w:r>
      <w:r>
        <w:rPr>
          <w:lang w:val="pl-PL"/>
        </w:rPr>
        <w:t>”</w:t>
      </w:r>
      <w:r w:rsidRPr="00EB17C2">
        <w:rPr>
          <w:lang w:val="pl-PL"/>
        </w:rPr>
        <w:t xml:space="preserve"> . Po włożeniu baterii wieczko należy zamknąć.</w:t>
      </w:r>
    </w:p>
    <w:p w:rsidR="000E2ED9" w:rsidRPr="00EB17C2" w:rsidRDefault="000E2ED9" w:rsidP="000E2ED9">
      <w:pPr>
        <w:rPr>
          <w:lang w:val="pl-PL"/>
        </w:rPr>
      </w:pPr>
    </w:p>
    <w:p w:rsidR="000E2ED9" w:rsidRPr="00EB17C2" w:rsidRDefault="000E2ED9" w:rsidP="000E2ED9">
      <w:pPr>
        <w:rPr>
          <w:b/>
          <w:sz w:val="24"/>
          <w:lang w:val="pl-PL"/>
        </w:rPr>
      </w:pPr>
      <w:r w:rsidRPr="00EB17C2">
        <w:rPr>
          <w:b/>
          <w:sz w:val="24"/>
          <w:lang w:val="pl-PL"/>
        </w:rPr>
        <w:t>Czas i kalendarz</w:t>
      </w:r>
    </w:p>
    <w:p w:rsidR="000E2ED9" w:rsidRPr="00EB17C2" w:rsidRDefault="000E2ED9" w:rsidP="000E2ED9">
      <w:pPr>
        <w:pStyle w:val="Odstavecseseznamem"/>
        <w:numPr>
          <w:ilvl w:val="0"/>
          <w:numId w:val="1"/>
        </w:numPr>
        <w:rPr>
          <w:lang w:val="pl-PL"/>
        </w:rPr>
      </w:pPr>
      <w:r w:rsidRPr="00EB17C2">
        <w:rPr>
          <w:lang w:val="pl-PL"/>
        </w:rPr>
        <w:t xml:space="preserve">Sterowany radiem dokładny czas nastawi się automatycznie w ciągu 2-8 minut po włożeniu baterii. </w:t>
      </w:r>
    </w:p>
    <w:p w:rsidR="000E2ED9" w:rsidRPr="00EB17C2" w:rsidRDefault="000E2ED9" w:rsidP="000E2ED9">
      <w:pPr>
        <w:pStyle w:val="Odstavecseseznamem"/>
        <w:numPr>
          <w:ilvl w:val="0"/>
          <w:numId w:val="1"/>
        </w:numPr>
        <w:rPr>
          <w:lang w:val="pl-PL"/>
        </w:rPr>
      </w:pPr>
      <w:r w:rsidRPr="00EB17C2">
        <w:rPr>
          <w:lang w:val="pl-PL"/>
        </w:rPr>
        <w:t>Codzienna radiowa synchronizacja czasu sygnałem DCF przebiega o  2:00, 3:00 lub 4:00 (rano).</w:t>
      </w:r>
    </w:p>
    <w:p w:rsidR="000E2ED9" w:rsidRPr="00EB17C2" w:rsidRDefault="000E2ED9" w:rsidP="000E2ED9">
      <w:pPr>
        <w:ind w:left="284" w:hanging="284"/>
        <w:rPr>
          <w:lang w:val="pl-PL"/>
        </w:rPr>
      </w:pPr>
      <w:r w:rsidRPr="00EB17C2">
        <w:rPr>
          <w:lang w:val="pl-PL"/>
        </w:rPr>
        <w:t xml:space="preserve">       W przypadku udanego nawiązania łączności na wyświetlaczu polawi się symbol anteny </w:t>
      </w:r>
      <w:r w:rsidRPr="00EB17C2">
        <w:rPr>
          <w:noProof/>
          <w:lang w:eastAsia="cs-CZ"/>
        </w:rPr>
        <w:drawing>
          <wp:inline distT="0" distB="0" distL="0" distR="0">
            <wp:extent cx="149225" cy="167877"/>
            <wp:effectExtent l="19050" t="0" r="3175" b="0"/>
            <wp:docPr id="1" name="Obrázek 7" descr="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7" cy="17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>.</w:t>
      </w:r>
    </w:p>
    <w:p w:rsidR="000E2ED9" w:rsidRPr="00EB17C2" w:rsidRDefault="000E2ED9" w:rsidP="000E2ED9">
      <w:pPr>
        <w:pStyle w:val="Odstavecseseznamem"/>
        <w:numPr>
          <w:ilvl w:val="0"/>
          <w:numId w:val="1"/>
        </w:numPr>
        <w:rPr>
          <w:lang w:val="pl-PL"/>
        </w:rPr>
      </w:pPr>
      <w:r w:rsidRPr="00EB17C2">
        <w:rPr>
          <w:lang w:val="pl-PL"/>
        </w:rPr>
        <w:t>Jeśli sygnał jest słaby i łączność się nie powiedzie należy nacisnąć i przytrzymać przez 2 sekundy przycisk</w:t>
      </w:r>
      <w:r w:rsidRPr="00EB17C2">
        <w:rPr>
          <w:noProof/>
          <w:lang w:val="pl-PL" w:eastAsia="pl-PL"/>
        </w:rPr>
        <w:t xml:space="preserve"> </w:t>
      </w:r>
      <w:r w:rsidRPr="00EB17C2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2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 xml:space="preserve"> dla ręcznego uruchomienia próby odbioru sygnału.</w:t>
      </w:r>
    </w:p>
    <w:p w:rsidR="000E2ED9" w:rsidRPr="00EB17C2" w:rsidRDefault="000E2ED9" w:rsidP="000E2ED9">
      <w:pPr>
        <w:rPr>
          <w:lang w:val="pl-PL"/>
        </w:rPr>
      </w:pPr>
    </w:p>
    <w:p w:rsidR="000E2ED9" w:rsidRPr="00EB17C2" w:rsidRDefault="000E2ED9" w:rsidP="000E2ED9">
      <w:pPr>
        <w:rPr>
          <w:b/>
          <w:sz w:val="24"/>
          <w:lang w:val="pl-PL"/>
        </w:rPr>
      </w:pPr>
      <w:r w:rsidRPr="00EB17C2">
        <w:rPr>
          <w:b/>
          <w:sz w:val="24"/>
          <w:lang w:val="pl-PL"/>
        </w:rPr>
        <w:t>Nastawianie budzika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 xml:space="preserve">Po naciśnięciu przycisku “MODE“ wyświetli się czas budzenia. 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>Nastawianie czasu budzenia rozpoczyna się przyciśnięciem i przytrzymaniem przycisku “SET“. Gdy cyfry godzin pulsują naciskaniem przycisku “UP“ nastawia się żądaną godzinę budzenia.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>Po ponownym naciśnięciu przycisku “SET“. cyfry minut zaczną pulsować. Naciskaniem przycisku “UP“ nastawia się żądany czas budzenia w minutach. Kolejne naciśnięcie przycisku “SET“ kończy nastawianie czasu.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>Budzik włącza się przez naciśnięcie przycisku</w:t>
      </w:r>
      <w:r w:rsidRPr="00EB17C2">
        <w:rPr>
          <w:noProof/>
          <w:lang w:val="pl-PL" w:eastAsia="pl-PL"/>
        </w:rPr>
        <w:t xml:space="preserve"> </w:t>
      </w:r>
      <w:r w:rsidRPr="00EB17C2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3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>. Na wyświetlaczu pojawi się wówczas symbol dzwonka</w:t>
      </w:r>
      <w:r w:rsidRPr="00EB17C2">
        <w:rPr>
          <w:noProof/>
          <w:lang w:val="pl-PL" w:eastAsia="pl-PL"/>
        </w:rPr>
        <w:t xml:space="preserve"> </w:t>
      </w:r>
      <w:r w:rsidRPr="00EB17C2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4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>. Wyłączenie budzika wykonuje się również naciśnięciem przycisku</w:t>
      </w:r>
      <w:r w:rsidRPr="00EB17C2">
        <w:rPr>
          <w:noProof/>
          <w:lang w:val="pl-PL" w:eastAsia="pl-PL"/>
        </w:rPr>
        <w:t xml:space="preserve"> </w:t>
      </w:r>
      <w:r w:rsidRPr="00EB17C2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5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 xml:space="preserve"> po czym symbol dzwonka </w:t>
      </w:r>
      <w:r w:rsidRPr="00EB17C2">
        <w:rPr>
          <w:noProof/>
          <w:lang w:eastAsia="cs-CZ"/>
        </w:rPr>
        <w:drawing>
          <wp:inline distT="0" distB="0" distL="0" distR="0">
            <wp:extent cx="130175" cy="147154"/>
            <wp:effectExtent l="19050" t="0" r="3175" b="0"/>
            <wp:docPr id="6" name="Obrázek 12" descr="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" cy="15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 xml:space="preserve"> na wyświetlaczu znika.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>Gdy nadejszie nastawiony czas budzenia, rozlegnie się sygnał dźwiękowy budzika, który wyłączy się po upływie jednej minuty. Sygnał dźwiękowy wyłączyć można naciśnięciem przycisku</w:t>
      </w:r>
      <w:r w:rsidRPr="00EB17C2">
        <w:rPr>
          <w:noProof/>
          <w:lang w:val="pl-PL" w:eastAsia="pl-PL"/>
        </w:rPr>
        <w:t xml:space="preserve"> </w:t>
      </w:r>
      <w:r w:rsidRPr="00EB17C2">
        <w:rPr>
          <w:noProof/>
          <w:lang w:eastAsia="cs-CZ"/>
        </w:rPr>
        <w:drawing>
          <wp:inline distT="0" distB="0" distL="0" distR="0">
            <wp:extent cx="180975" cy="135732"/>
            <wp:effectExtent l="19050" t="0" r="9525" b="0"/>
            <wp:docPr id="7" name="Obrázek 8" descr="ALM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ig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" cy="1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7C2">
        <w:rPr>
          <w:lang w:val="pl-PL"/>
        </w:rPr>
        <w:t xml:space="preserve">. </w:t>
      </w:r>
    </w:p>
    <w:p w:rsidR="000E2ED9" w:rsidRPr="00EB17C2" w:rsidRDefault="000E2ED9" w:rsidP="000E2ED9">
      <w:pPr>
        <w:pStyle w:val="Odstavecseseznamem"/>
        <w:numPr>
          <w:ilvl w:val="0"/>
          <w:numId w:val="2"/>
        </w:numPr>
        <w:rPr>
          <w:lang w:val="pl-PL"/>
        </w:rPr>
      </w:pPr>
      <w:r w:rsidRPr="00EB17C2">
        <w:rPr>
          <w:lang w:val="pl-PL"/>
        </w:rPr>
        <w:t xml:space="preserve">Nastawiony czas budzenia pozostaje nadal w pamięci budzika. </w:t>
      </w:r>
    </w:p>
    <w:p w:rsidR="000E2ED9" w:rsidRPr="00EB17C2" w:rsidRDefault="000E2ED9" w:rsidP="000E2ED9">
      <w:pPr>
        <w:rPr>
          <w:lang w:val="pl-PL"/>
        </w:rPr>
      </w:pPr>
    </w:p>
    <w:p w:rsidR="000E2ED9" w:rsidRPr="00EB17C2" w:rsidRDefault="000E2ED9" w:rsidP="000E2ED9">
      <w:pPr>
        <w:rPr>
          <w:b/>
          <w:sz w:val="24"/>
          <w:lang w:val="pl-PL"/>
        </w:rPr>
      </w:pPr>
      <w:r w:rsidRPr="00EB17C2">
        <w:rPr>
          <w:b/>
          <w:sz w:val="24"/>
          <w:lang w:val="pl-PL"/>
        </w:rPr>
        <w:t>Podświetlenie wyświetlacza oraz funkcja drzemki (Snooze) – powtarzanie budzenia</w:t>
      </w:r>
    </w:p>
    <w:p w:rsidR="000E2ED9" w:rsidRPr="00EB17C2" w:rsidRDefault="000E2ED9" w:rsidP="000E2ED9">
      <w:pPr>
        <w:pStyle w:val="Odstavecseseznamem"/>
        <w:numPr>
          <w:ilvl w:val="0"/>
          <w:numId w:val="3"/>
        </w:numPr>
        <w:rPr>
          <w:lang w:val="pl-PL"/>
        </w:rPr>
      </w:pPr>
      <w:r w:rsidRPr="00EB17C2">
        <w:rPr>
          <w:lang w:val="pl-PL"/>
        </w:rPr>
        <w:t>Naciśnięcie znajdującego się</w:t>
      </w:r>
      <w:r>
        <w:rPr>
          <w:lang w:val="pl-PL"/>
        </w:rPr>
        <w:t xml:space="preserve"> </w:t>
      </w:r>
      <w:r w:rsidRPr="00EB17C2">
        <w:rPr>
          <w:lang w:val="pl-PL"/>
        </w:rPr>
        <w:t>na górnej ściance budzika przycisku “LIGHT/SNOOZE“ powoduje podświetlenie wyświetlacza.</w:t>
      </w:r>
    </w:p>
    <w:p w:rsidR="000E2ED9" w:rsidRPr="00EB17C2" w:rsidRDefault="000E2ED9" w:rsidP="000E2ED9">
      <w:pPr>
        <w:pStyle w:val="Odstavecseseznamem"/>
        <w:numPr>
          <w:ilvl w:val="0"/>
          <w:numId w:val="3"/>
        </w:numPr>
        <w:rPr>
          <w:lang w:val="pl-PL"/>
        </w:rPr>
      </w:pPr>
      <w:r w:rsidRPr="00EB17C2">
        <w:rPr>
          <w:lang w:val="pl-PL"/>
        </w:rPr>
        <w:t>Naciśnięcie tegoż przycisku “LIGHT/SNOOZE“ w trakcie trwania sygnału dźwiękowego powoduje przerwanie budzenia i zawieszenie go na 5 minut, co umożliwia krótką drzemkę, po której sygnał się ponownie odezwie.</w:t>
      </w:r>
    </w:p>
    <w:p w:rsidR="000E2ED9" w:rsidRPr="00EB17C2" w:rsidRDefault="000E2ED9" w:rsidP="000E2ED9">
      <w:pPr>
        <w:rPr>
          <w:lang w:val="pl-PL"/>
        </w:rPr>
      </w:pPr>
    </w:p>
    <w:p w:rsidR="000E2ED9" w:rsidRPr="00EB17C2" w:rsidRDefault="000E2ED9" w:rsidP="000E2ED9">
      <w:pPr>
        <w:rPr>
          <w:b/>
          <w:sz w:val="24"/>
          <w:lang w:val="pl-PL"/>
        </w:rPr>
      </w:pPr>
      <w:r w:rsidRPr="00EB17C2">
        <w:rPr>
          <w:b/>
          <w:sz w:val="24"/>
          <w:lang w:val="pl-PL"/>
        </w:rPr>
        <w:t>Nastawienie języka kalendarza</w:t>
      </w:r>
    </w:p>
    <w:p w:rsidR="000E2ED9" w:rsidRPr="00EB17C2" w:rsidRDefault="000E2ED9" w:rsidP="000E2ED9">
      <w:pPr>
        <w:pStyle w:val="Odstavecseseznamem"/>
        <w:numPr>
          <w:ilvl w:val="0"/>
          <w:numId w:val="4"/>
        </w:numPr>
        <w:rPr>
          <w:lang w:val="pl-PL"/>
        </w:rPr>
      </w:pPr>
      <w:r w:rsidRPr="00EB17C2">
        <w:rPr>
          <w:lang w:val="pl-PL"/>
        </w:rPr>
        <w:t>Nastawianie języka rozpoczyna się przyciśnięciem i przytrzymaniem przez kilka sekund przycisku “SET“. Następnie naciskaniem przycisku “UP“ wybrać można jeden z języków kalendarza: F=francuski, I=włoski, S=hiszpański, E=angielski, D=niemiecki.</w:t>
      </w:r>
    </w:p>
    <w:p w:rsidR="000E2ED9" w:rsidRPr="00EB17C2" w:rsidRDefault="000E2ED9" w:rsidP="000E2ED9">
      <w:pPr>
        <w:pStyle w:val="Odstavecseseznamem"/>
        <w:numPr>
          <w:ilvl w:val="0"/>
          <w:numId w:val="4"/>
        </w:numPr>
        <w:rPr>
          <w:lang w:val="pl-PL"/>
        </w:rPr>
      </w:pPr>
      <w:r w:rsidRPr="00EB17C2">
        <w:rPr>
          <w:lang w:val="pl-PL"/>
        </w:rPr>
        <w:t>Wybór potwierdza się i nastawianie języka kończy ponownym naciśnięciem przycisku “SET“.</w:t>
      </w:r>
    </w:p>
    <w:p w:rsidR="000E2ED9" w:rsidRPr="00EB17C2" w:rsidRDefault="000E2ED9" w:rsidP="000E2ED9">
      <w:pPr>
        <w:rPr>
          <w:lang w:val="pl-PL"/>
        </w:rPr>
      </w:pPr>
    </w:p>
    <w:p w:rsidR="000E2ED9" w:rsidRPr="00EB17C2" w:rsidRDefault="000E2ED9" w:rsidP="000E2ED9">
      <w:pPr>
        <w:pStyle w:val="Zkladntex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EB17C2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Importer Jasněna Vlahova oświadcza niniejszym, że produkt odpowiada podstawowym wymaganiom oraz dalszym stosownym ustaleniom dyrektywy 1999/5/ES. </w:t>
      </w:r>
    </w:p>
    <w:p w:rsidR="000E2ED9" w:rsidRDefault="000E2ED9" w:rsidP="000E2ED9">
      <w:pPr>
        <w:ind w:left="4956"/>
        <w:rPr>
          <w:lang w:val="pl-PL"/>
        </w:rPr>
      </w:pPr>
      <w:r w:rsidRPr="00127FE2">
        <w:rPr>
          <w:noProof/>
          <w:lang w:val="pl-PL" w:eastAsia="cs-CZ"/>
        </w:rPr>
        <w:pict>
          <v:shape id="_x0000_s1028" type="#_x0000_t202" style="position:absolute;left:0;text-align:left;margin-left:325.15pt;margin-top:4.65pt;width:119.25pt;height:49.5pt;z-index:251660288">
            <v:textbox>
              <w:txbxContent>
                <w:p w:rsidR="000E2ED9" w:rsidRPr="00236664" w:rsidRDefault="000E2ED9" w:rsidP="000E2ED9">
                  <w:pPr>
                    <w:rPr>
                      <w:rStyle w:val="Siln"/>
                      <w:rFonts w:ascii="Arial" w:hAnsi="Arial" w:cs="Arial"/>
                      <w:b w:val="0"/>
                      <w:bCs w:val="0"/>
                      <w:sz w:val="18"/>
                      <w:szCs w:val="20"/>
                    </w:rPr>
                  </w:pPr>
                  <w:proofErr w:type="spellStart"/>
                  <w:r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Dostawca</w:t>
                  </w:r>
                  <w:proofErr w:type="spellEnd"/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 xml:space="preserve">: </w:t>
                  </w:r>
                </w:p>
                <w:p w:rsidR="000E2ED9" w:rsidRPr="00236664" w:rsidRDefault="000E2ED9" w:rsidP="000E2ED9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Jasněna Vláhová</w:t>
                  </w:r>
                </w:p>
                <w:p w:rsidR="000E2ED9" w:rsidRPr="00236664" w:rsidRDefault="000E2ED9" w:rsidP="000E2ED9">
                  <w:pPr>
                    <w:rPr>
                      <w:b/>
                      <w:bCs/>
                      <w:sz w:val="18"/>
                    </w:rPr>
                  </w:pPr>
                  <w:r w:rsidRPr="00236664">
                    <w:rPr>
                      <w:rStyle w:val="Siln"/>
                      <w:rFonts w:ascii="Arial" w:hAnsi="Arial" w:cs="Arial"/>
                      <w:sz w:val="18"/>
                      <w:szCs w:val="20"/>
                    </w:rPr>
                    <w:t>Nové Město nad Metují</w:t>
                  </w:r>
                </w:p>
                <w:p w:rsidR="000E2ED9" w:rsidRDefault="000E2ED9" w:rsidP="000E2ED9">
                  <w:hyperlink r:id="rId13" w:tgtFrame="_blank" w:history="1">
                    <w:r w:rsidRPr="00236664">
                      <w:rPr>
                        <w:rStyle w:val="Siln"/>
                        <w:rFonts w:ascii="Arial" w:hAnsi="Arial" w:cs="Arial"/>
                        <w:color w:val="0000FF"/>
                        <w:sz w:val="18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0E2ED9" w:rsidRDefault="000E2ED9" w:rsidP="000E2ED9"/>
              </w:txbxContent>
            </v:textbox>
            <w10:wrap type="square"/>
          </v:shape>
        </w:pict>
      </w:r>
    </w:p>
    <w:p w:rsidR="000E2ED9" w:rsidRDefault="000E2ED9" w:rsidP="000E2ED9">
      <w:pPr>
        <w:ind w:left="4956"/>
        <w:rPr>
          <w:lang w:val="pl-PL"/>
        </w:rPr>
      </w:pPr>
    </w:p>
    <w:p w:rsidR="000E2ED9" w:rsidRDefault="000E2ED9" w:rsidP="000E2ED9">
      <w:pPr>
        <w:ind w:left="4956"/>
        <w:rPr>
          <w:lang w:val="pl-PL"/>
        </w:rPr>
      </w:pPr>
    </w:p>
    <w:p w:rsidR="000E2ED9" w:rsidRDefault="000E2ED9" w:rsidP="000E2ED9">
      <w:pPr>
        <w:ind w:left="4956"/>
        <w:rPr>
          <w:lang w:val="pl-PL"/>
        </w:rPr>
      </w:pPr>
    </w:p>
    <w:p w:rsidR="000E2ED9" w:rsidRDefault="000E2ED9" w:rsidP="000E2ED9">
      <w:pPr>
        <w:ind w:left="4956"/>
        <w:rPr>
          <w:lang w:val="pl-PL"/>
        </w:rPr>
      </w:pPr>
    </w:p>
    <w:p w:rsidR="000E2ED9" w:rsidRDefault="000E2ED9" w:rsidP="000E2ED9">
      <w:pPr>
        <w:ind w:left="4956"/>
        <w:rPr>
          <w:lang w:val="pl-PL"/>
        </w:rPr>
      </w:pPr>
    </w:p>
    <w:p w:rsidR="000E2ED9" w:rsidRPr="000E2ED9" w:rsidRDefault="000E2ED9" w:rsidP="00236664">
      <w:pPr>
        <w:ind w:left="4956"/>
        <w:rPr>
          <w:lang w:val="pl-PL"/>
        </w:rPr>
      </w:pPr>
    </w:p>
    <w:sectPr w:rsidR="000E2ED9" w:rsidRPr="000E2ED9" w:rsidSect="0016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102A4656"/>
    <w:multiLevelType w:val="hybridMultilevel"/>
    <w:tmpl w:val="F5BE0D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026EB"/>
    <w:multiLevelType w:val="hybridMultilevel"/>
    <w:tmpl w:val="D9148F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1C7A19"/>
    <w:multiLevelType w:val="hybridMultilevel"/>
    <w:tmpl w:val="CD2831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C05CFA"/>
    <w:multiLevelType w:val="hybridMultilevel"/>
    <w:tmpl w:val="03C87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8E2"/>
    <w:rsid w:val="00023856"/>
    <w:rsid w:val="000E2ED9"/>
    <w:rsid w:val="00141BE4"/>
    <w:rsid w:val="00163C9C"/>
    <w:rsid w:val="001D44AD"/>
    <w:rsid w:val="00236664"/>
    <w:rsid w:val="0025014D"/>
    <w:rsid w:val="00505866"/>
    <w:rsid w:val="00862D25"/>
    <w:rsid w:val="00A038D1"/>
    <w:rsid w:val="00A17BE2"/>
    <w:rsid w:val="00A658E2"/>
    <w:rsid w:val="00BB27F4"/>
    <w:rsid w:val="00C50536"/>
    <w:rsid w:val="00C77BCC"/>
    <w:rsid w:val="00D62820"/>
    <w:rsid w:val="00E84412"/>
    <w:rsid w:val="00EB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658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8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85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236664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236664"/>
    <w:pPr>
      <w:widowControl w:val="0"/>
      <w:spacing w:after="120"/>
      <w:jc w:val="left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6664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styleId="Hypertextovodkaz">
    <w:name w:val="Hyperlink"/>
    <w:semiHidden/>
    <w:rsid w:val="000E2ED9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13" Type="http://schemas.openxmlformats.org/officeDocument/2006/relationships/hyperlink" Target="http://email.seznam.cz/redir?hashId=824343731&amp;to=http://www.vlah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mail.seznam.cz/redir?hashId=824343731&amp;to=http://www.vlah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mzeleny</dc:creator>
  <cp:keywords/>
  <dc:description/>
  <cp:lastModifiedBy>mzeleny</cp:lastModifiedBy>
  <cp:revision>2</cp:revision>
  <dcterms:created xsi:type="dcterms:W3CDTF">2012-02-16T06:41:00Z</dcterms:created>
  <dcterms:modified xsi:type="dcterms:W3CDTF">2012-02-16T06:41:00Z</dcterms:modified>
</cp:coreProperties>
</file>