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9C" w:rsidRPr="00A658E2" w:rsidRDefault="00A658E2" w:rsidP="00A658E2">
      <w:pPr>
        <w:jc w:val="center"/>
        <w:rPr>
          <w:b/>
          <w:color w:val="FFFFFF" w:themeColor="background1"/>
          <w:sz w:val="32"/>
        </w:rPr>
      </w:pPr>
      <w:r w:rsidRPr="00A658E2">
        <w:rPr>
          <w:b/>
          <w:color w:val="FFFFFF" w:themeColor="background1"/>
          <w:sz w:val="32"/>
          <w:highlight w:val="black"/>
        </w:rPr>
        <w:t>ČESKY</w:t>
      </w:r>
    </w:p>
    <w:p w:rsidR="00A658E2" w:rsidRPr="00023856" w:rsidRDefault="00A658E2">
      <w:pPr>
        <w:rPr>
          <w:b/>
          <w:sz w:val="24"/>
        </w:rPr>
      </w:pPr>
      <w:r w:rsidRPr="00023856">
        <w:rPr>
          <w:b/>
          <w:sz w:val="24"/>
        </w:rPr>
        <w:t>Jak vložit baterie</w:t>
      </w:r>
    </w:p>
    <w:p w:rsidR="00A658E2" w:rsidRDefault="00A658E2">
      <w:r>
        <w:t>Otevřete dvířka prostoru pro baterie. Podle</w:t>
      </w:r>
      <w:r w:rsidR="001D44AD">
        <w:t xml:space="preserve"> naznačené -/+ polarity vložte 1ks AA (tužková</w:t>
      </w:r>
      <w:r>
        <w:t xml:space="preserve"> 1.5V) baterie. Zavřete dvířka prostoru pro baterie.</w:t>
      </w:r>
    </w:p>
    <w:p w:rsidR="00A658E2" w:rsidRDefault="00A658E2"/>
    <w:p w:rsidR="00A658E2" w:rsidRPr="00023856" w:rsidRDefault="00A658E2">
      <w:pPr>
        <w:rPr>
          <w:b/>
          <w:sz w:val="24"/>
        </w:rPr>
      </w:pPr>
      <w:r w:rsidRPr="00023856">
        <w:rPr>
          <w:b/>
          <w:sz w:val="24"/>
        </w:rPr>
        <w:t>Čas a kalendář</w:t>
      </w:r>
    </w:p>
    <w:p w:rsidR="00A658E2" w:rsidRDefault="00A658E2" w:rsidP="00A658E2">
      <w:pPr>
        <w:pStyle w:val="Odstavecseseznamem"/>
        <w:numPr>
          <w:ilvl w:val="0"/>
          <w:numId w:val="1"/>
        </w:numPr>
      </w:pPr>
      <w:r>
        <w:t xml:space="preserve">Rádiem řízený čas se nařídí 2-8 minut po vložení baterie automaticky. </w:t>
      </w:r>
    </w:p>
    <w:p w:rsidR="00A658E2" w:rsidRDefault="00A658E2" w:rsidP="00A658E2">
      <w:pPr>
        <w:pStyle w:val="Odstavecseseznamem"/>
        <w:numPr>
          <w:ilvl w:val="0"/>
          <w:numId w:val="1"/>
        </w:numPr>
      </w:pPr>
      <w:r>
        <w:t>Synchronizace času podle signálu DCF probíhá 02:00, 03:00 a 04:00 (ráno).</w:t>
      </w:r>
    </w:p>
    <w:p w:rsidR="00A658E2" w:rsidRDefault="00A658E2" w:rsidP="00A658E2">
      <w:r>
        <w:t>Pokud bude spojení DCF úspěšně navázáno, na displeji se objeví symbol satelitní věže</w:t>
      </w:r>
      <w:r w:rsidR="00236664">
        <w:t xml:space="preserve"> </w:t>
      </w:r>
      <w:r w:rsidR="00236664">
        <w:rPr>
          <w:noProof/>
          <w:lang w:eastAsia="cs-CZ"/>
        </w:rPr>
        <w:drawing>
          <wp:inline distT="0" distB="0" distL="0" distR="0">
            <wp:extent cx="149225" cy="167877"/>
            <wp:effectExtent l="19050" t="0" r="3175" b="0"/>
            <wp:docPr id="8" name="Obrázek 7" descr="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7" cy="17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23856" w:rsidRDefault="00A658E2" w:rsidP="00A658E2">
      <w:pPr>
        <w:pStyle w:val="Odstavecseseznamem"/>
        <w:numPr>
          <w:ilvl w:val="0"/>
          <w:numId w:val="1"/>
        </w:numPr>
      </w:pPr>
      <w:r>
        <w:t xml:space="preserve">Pokud je signál slabý a spojení se nedaří navázat, stiskněte </w:t>
      </w:r>
      <w:r w:rsidR="00023856">
        <w:t xml:space="preserve">a na 2 vteřiny přidržte </w:t>
      </w:r>
      <w:r>
        <w:t>tlačítko</w:t>
      </w:r>
      <w:r w:rsid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9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856">
        <w:t xml:space="preserve"> pro vyvolání pokusu o přijetí signálu.</w:t>
      </w:r>
    </w:p>
    <w:p w:rsidR="00023856" w:rsidRDefault="00023856" w:rsidP="00023856"/>
    <w:p w:rsidR="00023856" w:rsidRPr="00EB3C0D" w:rsidRDefault="00D62820" w:rsidP="00023856">
      <w:pPr>
        <w:rPr>
          <w:b/>
          <w:sz w:val="24"/>
        </w:rPr>
      </w:pPr>
      <w:r w:rsidRPr="00EB3C0D">
        <w:rPr>
          <w:b/>
          <w:sz w:val="24"/>
        </w:rPr>
        <w:t>Nastavení budíku</w:t>
      </w:r>
    </w:p>
    <w:p w:rsidR="00D62820" w:rsidRDefault="00D62820" w:rsidP="00D62820">
      <w:pPr>
        <w:pStyle w:val="Odstavecseseznamem"/>
        <w:numPr>
          <w:ilvl w:val="0"/>
          <w:numId w:val="2"/>
        </w:numPr>
      </w:pPr>
      <w:r>
        <w:t xml:space="preserve">Stiskněte tlačítko “MODE“ pro zobrazení času buzení. </w:t>
      </w:r>
    </w:p>
    <w:p w:rsidR="00D62820" w:rsidRDefault="00D62820" w:rsidP="00D62820">
      <w:pPr>
        <w:pStyle w:val="Odstavecseseznamem"/>
        <w:numPr>
          <w:ilvl w:val="0"/>
          <w:numId w:val="2"/>
        </w:numPr>
      </w:pPr>
      <w:r>
        <w:t>Stiskněte a přidržte tlačítko “SET“ pro zahájení nastavení času buzení- číslice hodina buzení se rozbliká. Tiskněte tlačítko “UP“ pro nastavení požadované hodiny buzení.</w:t>
      </w:r>
    </w:p>
    <w:p w:rsidR="00D62820" w:rsidRDefault="00D62820" w:rsidP="00D62820">
      <w:pPr>
        <w:pStyle w:val="Odstavecseseznamem"/>
        <w:numPr>
          <w:ilvl w:val="0"/>
          <w:numId w:val="2"/>
        </w:numPr>
      </w:pPr>
      <w:r>
        <w:t>Znovu stiskněte tlačítko “SET“. Čí</w:t>
      </w:r>
      <w:r w:rsidR="00E84412">
        <w:t>slice minuta buzení se rozbliká. Tiskněte tlačítko “UP“ pro nastavení požadované minuty buzení.</w:t>
      </w:r>
      <w:r w:rsidR="001D44AD">
        <w:t xml:space="preserve"> Znovu stiskněte tlačítko “SET“ pro ukončení nastavení času.</w:t>
      </w:r>
    </w:p>
    <w:p w:rsidR="00E84412" w:rsidRDefault="00E84412" w:rsidP="00D62820">
      <w:pPr>
        <w:pStyle w:val="Odstavecseseznamem"/>
        <w:numPr>
          <w:ilvl w:val="0"/>
          <w:numId w:val="2"/>
        </w:numPr>
      </w:pPr>
      <w:r>
        <w:t>Stiskněte tlačítko</w:t>
      </w:r>
      <w:r w:rsidR="00236664" w:rsidRP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10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 zapnutí budíku. Na displeji se objeví symbol zvonku</w:t>
      </w:r>
      <w:r w:rsidR="00236664">
        <w:rPr>
          <w:noProof/>
          <w:lang w:eastAsia="cs-CZ"/>
        </w:rPr>
        <w:drawing>
          <wp:inline distT="0" distB="0" distL="0" distR="0">
            <wp:extent cx="130175" cy="147154"/>
            <wp:effectExtent l="19050" t="0" r="3175" b="0"/>
            <wp:docPr id="13" name="Obrázek 12" descr="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" cy="1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Pro vypnutí funkce budík znovu stiskněte tlačítko</w:t>
      </w:r>
      <w:r w:rsidR="00236664" w:rsidRP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11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symbol zvonku</w:t>
      </w:r>
      <w:r w:rsidR="00236664">
        <w:t xml:space="preserve"> </w:t>
      </w:r>
      <w:r w:rsidR="00236664" w:rsidRPr="00236664">
        <w:rPr>
          <w:noProof/>
          <w:lang w:eastAsia="cs-CZ"/>
        </w:rPr>
        <w:drawing>
          <wp:inline distT="0" distB="0" distL="0" distR="0">
            <wp:extent cx="130175" cy="147154"/>
            <wp:effectExtent l="19050" t="0" r="3175" b="0"/>
            <wp:docPr id="14" name="Obrázek 12" descr="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" cy="1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zmizí z displeje.</w:t>
      </w:r>
    </w:p>
    <w:p w:rsidR="00BB27F4" w:rsidRDefault="00236664" w:rsidP="00BB27F4">
      <w:pPr>
        <w:pStyle w:val="Odstavecseseznamem"/>
        <w:numPr>
          <w:ilvl w:val="0"/>
          <w:numId w:val="2"/>
        </w:numPr>
      </w:pPr>
      <w:r>
        <w:t>Když nastane</w:t>
      </w:r>
      <w:r w:rsidR="00E84412">
        <w:t xml:space="preserve"> čas buzení, rozezní se zvuková signalizace budíku. Pro vypnutí zvukové signalizace stiskněte tlačítko</w:t>
      </w:r>
      <w:r w:rsidRP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12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412">
        <w:t xml:space="preserve"> nebo signalizace ustane automaticky po jedné minutě. </w:t>
      </w:r>
    </w:p>
    <w:p w:rsidR="001D44AD" w:rsidRDefault="001D44AD" w:rsidP="00BB27F4">
      <w:pPr>
        <w:pStyle w:val="Odstavecseseznamem"/>
        <w:numPr>
          <w:ilvl w:val="0"/>
          <w:numId w:val="2"/>
        </w:numPr>
      </w:pPr>
      <w:r>
        <w:t xml:space="preserve">Nastavení času buzení zůstává v paměti přístroje. </w:t>
      </w:r>
    </w:p>
    <w:p w:rsidR="00C50536" w:rsidRDefault="00C50536" w:rsidP="00BB27F4"/>
    <w:p w:rsidR="00C50536" w:rsidRPr="00EB3C0D" w:rsidRDefault="001D44AD" w:rsidP="00BB27F4">
      <w:pPr>
        <w:rPr>
          <w:b/>
          <w:sz w:val="24"/>
        </w:rPr>
      </w:pPr>
      <w:r>
        <w:rPr>
          <w:b/>
          <w:sz w:val="24"/>
        </w:rPr>
        <w:t xml:space="preserve">Osvětlení displeje a funkce </w:t>
      </w:r>
      <w:proofErr w:type="spellStart"/>
      <w:r w:rsidR="00C50536" w:rsidRPr="00EB3C0D">
        <w:rPr>
          <w:b/>
          <w:sz w:val="24"/>
        </w:rPr>
        <w:t>Snooze</w:t>
      </w:r>
      <w:proofErr w:type="spellEnd"/>
      <w:r w:rsidR="00C50536" w:rsidRPr="00EB3C0D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C50536" w:rsidRPr="00EB3C0D">
        <w:rPr>
          <w:b/>
          <w:sz w:val="24"/>
        </w:rPr>
        <w:t>opakované buzení</w:t>
      </w:r>
      <w:r>
        <w:rPr>
          <w:b/>
          <w:sz w:val="24"/>
        </w:rPr>
        <w:t>)</w:t>
      </w:r>
    </w:p>
    <w:p w:rsidR="00862D25" w:rsidRDefault="001D44AD" w:rsidP="00862D25">
      <w:pPr>
        <w:pStyle w:val="Odstavecseseznamem"/>
        <w:numPr>
          <w:ilvl w:val="0"/>
          <w:numId w:val="3"/>
        </w:numPr>
      </w:pPr>
      <w:r>
        <w:t>Stiskněte tlačítko “</w:t>
      </w:r>
      <w:r w:rsidR="00862D25">
        <w:t>LIGHT/SNOOZE“ na horní straně budíku pro zapnutí osvětlení displeje.</w:t>
      </w:r>
    </w:p>
    <w:p w:rsidR="00862D25" w:rsidRDefault="00862D25" w:rsidP="00862D25">
      <w:pPr>
        <w:pStyle w:val="Odstavecseseznamem"/>
        <w:numPr>
          <w:ilvl w:val="0"/>
          <w:numId w:val="3"/>
        </w:numPr>
      </w:pPr>
      <w:r>
        <w:t>Když se rozezní zvuková signalizace budíku</w:t>
      </w:r>
      <w:r w:rsidR="00EB3C0D">
        <w:t xml:space="preserve">, </w:t>
      </w:r>
      <w:r w:rsidR="001D44AD">
        <w:t xml:space="preserve">stiskněte tlačítko </w:t>
      </w:r>
      <w:r w:rsidR="00EB3C0D">
        <w:t>“LIGHT/SNOOZE“. Zvuková signalizace na 5 minut ustane, aby se po 5 minutách znovu rozezněla.</w:t>
      </w:r>
    </w:p>
    <w:p w:rsidR="00EB3C0D" w:rsidRDefault="00EB3C0D" w:rsidP="00EB3C0D"/>
    <w:p w:rsidR="00EB3C0D" w:rsidRPr="00236664" w:rsidRDefault="00EB3C0D" w:rsidP="00EB3C0D">
      <w:pPr>
        <w:rPr>
          <w:b/>
          <w:sz w:val="24"/>
        </w:rPr>
      </w:pPr>
      <w:r w:rsidRPr="00236664">
        <w:rPr>
          <w:b/>
          <w:sz w:val="24"/>
        </w:rPr>
        <w:t>Nastavení jazyka kalendáře</w:t>
      </w:r>
    </w:p>
    <w:p w:rsidR="00EB3C0D" w:rsidRDefault="00EB3C0D" w:rsidP="00EB3C0D">
      <w:pPr>
        <w:pStyle w:val="Odstavecseseznamem"/>
        <w:numPr>
          <w:ilvl w:val="0"/>
          <w:numId w:val="4"/>
        </w:numPr>
      </w:pPr>
      <w:r>
        <w:t>Stiskněte a přidržte tlačítko “SET“ po dobu několika vteřin. Tisknutím tlačítka “UP“ vyberte požadovaný jazyk: F=Francouzština, I=Italština, S=Španělština, E=Angličtina,</w:t>
      </w:r>
      <w:r w:rsidR="00236664">
        <w:t xml:space="preserve"> </w:t>
      </w:r>
      <w:r>
        <w:t>D=Němčina</w:t>
      </w:r>
      <w:r w:rsidR="00236664">
        <w:t>.</w:t>
      </w:r>
    </w:p>
    <w:p w:rsidR="00EB3C0D" w:rsidRDefault="00EB3C0D" w:rsidP="00EB3C0D">
      <w:pPr>
        <w:pStyle w:val="Odstavecseseznamem"/>
        <w:numPr>
          <w:ilvl w:val="0"/>
          <w:numId w:val="4"/>
        </w:numPr>
      </w:pPr>
      <w:r>
        <w:t>Pro ukončení nastavení stiskněte tlačítko “SET“</w:t>
      </w:r>
      <w:r w:rsidR="00236664">
        <w:t>.</w:t>
      </w:r>
    </w:p>
    <w:p w:rsidR="00236664" w:rsidRDefault="00236664" w:rsidP="00236664"/>
    <w:p w:rsidR="00236664" w:rsidRDefault="00236664" w:rsidP="00236664">
      <w:pPr>
        <w:pStyle w:val="Zkladntext"/>
        <w:rPr>
          <w:i/>
          <w:iCs/>
          <w:sz w:val="22"/>
          <w:lang w:val="cs-CZ"/>
        </w:rPr>
      </w:pPr>
      <w:r w:rsidRPr="00BC1449">
        <w:rPr>
          <w:i/>
          <w:iCs/>
          <w:sz w:val="22"/>
          <w:lang w:val="cs-CZ"/>
        </w:rPr>
        <w:t xml:space="preserve">Dovozce Jasněna Vláhová tímto prohlašuje, že výrobek je ve shodě se základními požadavky a s dalšími příslušnými ustanoveními směrnice 1999/5/ES. </w:t>
      </w:r>
    </w:p>
    <w:p w:rsidR="00023856" w:rsidRDefault="0025014D" w:rsidP="00236664">
      <w:pPr>
        <w:ind w:left="4956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15pt;margin-top:4.65pt;width:119.25pt;height:49.5pt;z-index:251658240">
            <v:textbox>
              <w:txbxContent>
                <w:p w:rsidR="00236664" w:rsidRPr="00236664" w:rsidRDefault="00236664" w:rsidP="00236664">
                  <w:pPr>
                    <w:rPr>
                      <w:rStyle w:val="Siln"/>
                      <w:rFonts w:ascii="Arial" w:hAnsi="Arial" w:cs="Arial"/>
                      <w:b w:val="0"/>
                      <w:bCs w:val="0"/>
                      <w:sz w:val="18"/>
                      <w:szCs w:val="20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 xml:space="preserve">Na trh dodává: </w:t>
                  </w:r>
                </w:p>
                <w:p w:rsidR="00236664" w:rsidRPr="00236664" w:rsidRDefault="00236664" w:rsidP="00236664">
                  <w:pPr>
                    <w:rPr>
                      <w:b/>
                      <w:bCs/>
                      <w:sz w:val="18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Jasněna Vláhová</w:t>
                  </w:r>
                </w:p>
                <w:p w:rsidR="00236664" w:rsidRPr="00236664" w:rsidRDefault="00236664" w:rsidP="00236664">
                  <w:pPr>
                    <w:rPr>
                      <w:b/>
                      <w:bCs/>
                      <w:sz w:val="18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Nové Město nad Metují</w:t>
                  </w:r>
                </w:p>
                <w:p w:rsidR="00236664" w:rsidRDefault="0025014D" w:rsidP="00236664">
                  <w:hyperlink r:id="rId8" w:tgtFrame="_blank" w:history="1">
                    <w:r w:rsidR="00236664" w:rsidRPr="00236664">
                      <w:rPr>
                        <w:rStyle w:val="Siln"/>
                        <w:rFonts w:ascii="Arial" w:hAnsi="Arial" w:cs="Arial"/>
                        <w:color w:val="0000FF"/>
                        <w:sz w:val="18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236664" w:rsidRDefault="00236664" w:rsidP="00236664"/>
              </w:txbxContent>
            </v:textbox>
            <w10:wrap type="square"/>
          </v:shape>
        </w:pict>
      </w:r>
    </w:p>
    <w:sectPr w:rsidR="00023856" w:rsidSect="0016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656"/>
    <w:multiLevelType w:val="hybridMultilevel"/>
    <w:tmpl w:val="F5BE0D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026EB"/>
    <w:multiLevelType w:val="hybridMultilevel"/>
    <w:tmpl w:val="D9148F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1C7A19"/>
    <w:multiLevelType w:val="hybridMultilevel"/>
    <w:tmpl w:val="CD2831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05CFA"/>
    <w:multiLevelType w:val="hybridMultilevel"/>
    <w:tmpl w:val="03C87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8E2"/>
    <w:rsid w:val="00023856"/>
    <w:rsid w:val="00163C9C"/>
    <w:rsid w:val="001D44AD"/>
    <w:rsid w:val="00236664"/>
    <w:rsid w:val="0025014D"/>
    <w:rsid w:val="00505866"/>
    <w:rsid w:val="00862D25"/>
    <w:rsid w:val="00A038D1"/>
    <w:rsid w:val="00A17BE2"/>
    <w:rsid w:val="00A658E2"/>
    <w:rsid w:val="00BB27F4"/>
    <w:rsid w:val="00C50536"/>
    <w:rsid w:val="00D62820"/>
    <w:rsid w:val="00E84412"/>
    <w:rsid w:val="00EB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8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8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85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236664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236664"/>
    <w:pPr>
      <w:widowControl w:val="0"/>
      <w:spacing w:after="120"/>
      <w:jc w:val="left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6664"/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824343731&amp;to=http://www.vlaho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mzeleny</dc:creator>
  <cp:keywords/>
  <dc:description/>
  <cp:lastModifiedBy>mzeleny</cp:lastModifiedBy>
  <cp:revision>2</cp:revision>
  <dcterms:created xsi:type="dcterms:W3CDTF">2012-02-15T07:52:00Z</dcterms:created>
  <dcterms:modified xsi:type="dcterms:W3CDTF">2012-02-15T07:52:00Z</dcterms:modified>
</cp:coreProperties>
</file>